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2E83B" w14:textId="3ECEAB76" w:rsidR="002625DD" w:rsidRPr="002625DD" w:rsidRDefault="002625DD" w:rsidP="002625DD">
      <w:pPr>
        <w:autoSpaceDE w:val="0"/>
        <w:autoSpaceDN w:val="0"/>
        <w:adjustRightInd w:val="0"/>
        <w:spacing w:after="600"/>
        <w:outlineLvl w:val="0"/>
        <w:rPr>
          <w:rFonts w:ascii="Calibri" w:hAnsi="Calibri" w:cs="Calibri"/>
          <w:b/>
          <w:bCs/>
          <w:color w:val="000000"/>
          <w:sz w:val="24"/>
          <w:szCs w:val="24"/>
        </w:rPr>
      </w:pPr>
      <w:bookmarkStart w:id="0" w:name="_Hlk64460546"/>
      <w:r w:rsidRPr="002625DD">
        <w:rPr>
          <w:rFonts w:ascii="Calibri" w:hAnsi="Calibri" w:cs="Calibri"/>
          <w:b/>
          <w:bCs/>
          <w:color w:val="000000"/>
          <w:sz w:val="24"/>
          <w:szCs w:val="24"/>
        </w:rPr>
        <w:t xml:space="preserve">Zur Veröffentlichung: </w:t>
      </w:r>
      <w:r w:rsidRPr="002625DD">
        <w:rPr>
          <w:rFonts w:ascii="Calibri" w:hAnsi="Calibri" w:cs="Calibri"/>
          <w:color w:val="000000"/>
          <w:sz w:val="24"/>
          <w:szCs w:val="24"/>
        </w:rPr>
        <w:t xml:space="preserve">ab </w:t>
      </w:r>
      <w:r w:rsidR="00721C4B">
        <w:rPr>
          <w:rFonts w:ascii="Calibri" w:hAnsi="Calibri" w:cs="Calibri"/>
          <w:color w:val="000000"/>
          <w:sz w:val="24"/>
          <w:szCs w:val="24"/>
        </w:rPr>
        <w:t>sofort</w:t>
      </w:r>
    </w:p>
    <w:p w14:paraId="05D9FCC3" w14:textId="2629398D" w:rsidR="00D814E4" w:rsidRPr="00D814E4" w:rsidRDefault="00721C4B" w:rsidP="00D814E4">
      <w:pPr>
        <w:autoSpaceDE w:val="0"/>
        <w:autoSpaceDN w:val="0"/>
        <w:adjustRightInd w:val="0"/>
        <w:spacing w:after="240"/>
        <w:outlineLvl w:val="0"/>
        <w:rPr>
          <w:rFonts w:ascii="Calibri" w:hAnsi="Calibri" w:cs="Calibri"/>
          <w:b/>
          <w:bCs/>
          <w:color w:val="000000"/>
          <w:sz w:val="28"/>
          <w:szCs w:val="28"/>
        </w:rPr>
      </w:pPr>
      <w:r w:rsidRPr="00721C4B">
        <w:rPr>
          <w:rFonts w:ascii="Calibri" w:hAnsi="Calibri" w:cs="Calibri"/>
          <w:b/>
          <w:bCs/>
          <w:color w:val="000000"/>
          <w:sz w:val="28"/>
          <w:szCs w:val="28"/>
        </w:rPr>
        <w:t xml:space="preserve">Koehler </w:t>
      </w:r>
      <w:r w:rsidR="00CC70BB">
        <w:rPr>
          <w:rFonts w:ascii="Calibri" w:hAnsi="Calibri" w:cs="Calibri"/>
          <w:b/>
          <w:bCs/>
          <w:color w:val="000000"/>
          <w:sz w:val="28"/>
          <w:szCs w:val="28"/>
        </w:rPr>
        <w:t xml:space="preserve">Paper </w:t>
      </w:r>
      <w:r w:rsidRPr="00721C4B">
        <w:rPr>
          <w:rFonts w:ascii="Calibri" w:hAnsi="Calibri" w:cs="Calibri"/>
          <w:b/>
          <w:bCs/>
          <w:color w:val="000000"/>
          <w:sz w:val="28"/>
          <w:szCs w:val="28"/>
        </w:rPr>
        <w:t>gründet starke Allianz für ökologische Luxusverpackungen</w:t>
      </w:r>
    </w:p>
    <w:p w14:paraId="11036C72" w14:textId="0698F7E1" w:rsidR="00721C4B" w:rsidRDefault="00CC70BB" w:rsidP="006E605D">
      <w:pPr>
        <w:pStyle w:val="Listenabsatz"/>
        <w:numPr>
          <w:ilvl w:val="0"/>
          <w:numId w:val="14"/>
        </w:numPr>
        <w:spacing w:after="200" w:line="276" w:lineRule="auto"/>
        <w:rPr>
          <w:rFonts w:ascii="Calibri" w:eastAsiaTheme="minorHAnsi" w:hAnsi="Calibri" w:cs="Calibri"/>
          <w:b/>
          <w:sz w:val="22"/>
          <w:szCs w:val="22"/>
          <w:lang w:eastAsia="en-US"/>
        </w:rPr>
      </w:pPr>
      <w:r>
        <w:rPr>
          <w:rFonts w:ascii="Calibri" w:eastAsiaTheme="minorHAnsi" w:hAnsi="Calibri" w:cs="Calibri"/>
          <w:b/>
          <w:sz w:val="22"/>
          <w:szCs w:val="22"/>
          <w:lang w:eastAsia="en-US"/>
        </w:rPr>
        <w:t xml:space="preserve">Projekt </w:t>
      </w:r>
      <w:r w:rsidR="00721C4B" w:rsidRPr="00721C4B">
        <w:rPr>
          <w:rFonts w:ascii="Calibri" w:eastAsiaTheme="minorHAnsi" w:hAnsi="Calibri" w:cs="Calibri"/>
          <w:b/>
          <w:sz w:val="22"/>
          <w:szCs w:val="22"/>
          <w:lang w:eastAsia="en-US"/>
        </w:rPr>
        <w:t>‚</w:t>
      </w:r>
      <w:proofErr w:type="spellStart"/>
      <w:r w:rsidR="00721C4B" w:rsidRPr="00721C4B">
        <w:rPr>
          <w:rFonts w:ascii="Calibri" w:eastAsiaTheme="minorHAnsi" w:hAnsi="Calibri" w:cs="Calibri"/>
          <w:b/>
          <w:sz w:val="22"/>
          <w:szCs w:val="22"/>
          <w:lang w:eastAsia="en-US"/>
        </w:rPr>
        <w:t>Papyrer</w:t>
      </w:r>
      <w:proofErr w:type="spellEnd"/>
      <w:r w:rsidR="00721C4B" w:rsidRPr="00721C4B">
        <w:rPr>
          <w:rFonts w:ascii="Calibri" w:eastAsiaTheme="minorHAnsi" w:hAnsi="Calibri" w:cs="Calibri"/>
          <w:b/>
          <w:sz w:val="22"/>
          <w:szCs w:val="22"/>
          <w:lang w:eastAsia="en-US"/>
        </w:rPr>
        <w:t xml:space="preserve"> von der </w:t>
      </w:r>
      <w:proofErr w:type="spellStart"/>
      <w:r w:rsidR="00721C4B" w:rsidRPr="00721C4B">
        <w:rPr>
          <w:rFonts w:ascii="Calibri" w:eastAsiaTheme="minorHAnsi" w:hAnsi="Calibri" w:cs="Calibri"/>
          <w:b/>
          <w:sz w:val="22"/>
          <w:szCs w:val="22"/>
          <w:lang w:eastAsia="en-US"/>
        </w:rPr>
        <w:t>Göltzsch</w:t>
      </w:r>
      <w:proofErr w:type="spellEnd"/>
      <w:r w:rsidR="00721C4B" w:rsidRPr="00721C4B">
        <w:rPr>
          <w:rFonts w:ascii="Calibri" w:eastAsiaTheme="minorHAnsi" w:hAnsi="Calibri" w:cs="Calibri"/>
          <w:b/>
          <w:sz w:val="22"/>
          <w:szCs w:val="22"/>
          <w:lang w:eastAsia="en-US"/>
        </w:rPr>
        <w:t xml:space="preserve">‘ macht </w:t>
      </w:r>
      <w:r>
        <w:rPr>
          <w:rFonts w:ascii="Calibri" w:eastAsiaTheme="minorHAnsi" w:hAnsi="Calibri" w:cs="Calibri"/>
          <w:b/>
          <w:sz w:val="22"/>
          <w:szCs w:val="22"/>
          <w:lang w:eastAsia="en-US"/>
        </w:rPr>
        <w:t>nachhaltige</w:t>
      </w:r>
      <w:r w:rsidR="00EF7EAF">
        <w:rPr>
          <w:rFonts w:ascii="Calibri" w:eastAsiaTheme="minorHAnsi" w:hAnsi="Calibri" w:cs="Calibri"/>
          <w:b/>
          <w:sz w:val="22"/>
          <w:szCs w:val="22"/>
          <w:lang w:eastAsia="en-US"/>
        </w:rPr>
        <w:t>,</w:t>
      </w:r>
      <w:r>
        <w:rPr>
          <w:rFonts w:ascii="Calibri" w:eastAsiaTheme="minorHAnsi" w:hAnsi="Calibri" w:cs="Calibri"/>
          <w:b/>
          <w:sz w:val="22"/>
          <w:szCs w:val="22"/>
          <w:lang w:eastAsia="en-US"/>
        </w:rPr>
        <w:t xml:space="preserve"> hochwertige Verpackung</w:t>
      </w:r>
      <w:r w:rsidRPr="00721C4B">
        <w:rPr>
          <w:rFonts w:ascii="Calibri" w:eastAsiaTheme="minorHAnsi" w:hAnsi="Calibri" w:cs="Calibri"/>
          <w:b/>
          <w:sz w:val="22"/>
          <w:szCs w:val="22"/>
          <w:lang w:eastAsia="en-US"/>
        </w:rPr>
        <w:t xml:space="preserve"> </w:t>
      </w:r>
      <w:r w:rsidR="00721C4B" w:rsidRPr="00721C4B">
        <w:rPr>
          <w:rFonts w:ascii="Calibri" w:eastAsiaTheme="minorHAnsi" w:hAnsi="Calibri" w:cs="Calibri"/>
          <w:b/>
          <w:sz w:val="22"/>
          <w:szCs w:val="22"/>
          <w:lang w:eastAsia="en-US"/>
        </w:rPr>
        <w:t xml:space="preserve">erlebbar </w:t>
      </w:r>
    </w:p>
    <w:p w14:paraId="66930DF6" w14:textId="20DCA18D" w:rsidR="00D814E4" w:rsidRDefault="00721C4B" w:rsidP="006E605D">
      <w:pPr>
        <w:pStyle w:val="Listenabsatz"/>
        <w:numPr>
          <w:ilvl w:val="0"/>
          <w:numId w:val="14"/>
        </w:numPr>
        <w:spacing w:after="200" w:line="276" w:lineRule="auto"/>
        <w:rPr>
          <w:rFonts w:ascii="Calibri" w:eastAsiaTheme="minorHAnsi" w:hAnsi="Calibri" w:cs="Calibri"/>
          <w:b/>
          <w:sz w:val="22"/>
          <w:szCs w:val="22"/>
          <w:lang w:eastAsia="en-US"/>
        </w:rPr>
      </w:pPr>
      <w:r w:rsidRPr="00721C4B">
        <w:rPr>
          <w:rFonts w:ascii="Calibri" w:eastAsiaTheme="minorHAnsi" w:hAnsi="Calibri" w:cs="Calibri"/>
          <w:b/>
          <w:sz w:val="22"/>
          <w:szCs w:val="22"/>
          <w:lang w:eastAsia="en-US"/>
        </w:rPr>
        <w:t xml:space="preserve">Koehler </w:t>
      </w:r>
      <w:r w:rsidR="00CC70BB">
        <w:rPr>
          <w:rFonts w:ascii="Calibri" w:eastAsiaTheme="minorHAnsi" w:hAnsi="Calibri" w:cs="Calibri"/>
          <w:b/>
          <w:sz w:val="22"/>
          <w:szCs w:val="22"/>
          <w:lang w:eastAsia="en-US"/>
        </w:rPr>
        <w:t xml:space="preserve">Paper </w:t>
      </w:r>
      <w:r w:rsidRPr="00721C4B">
        <w:rPr>
          <w:rFonts w:ascii="Calibri" w:eastAsiaTheme="minorHAnsi" w:hAnsi="Calibri" w:cs="Calibri"/>
          <w:b/>
          <w:sz w:val="22"/>
          <w:szCs w:val="22"/>
          <w:lang w:eastAsia="en-US"/>
        </w:rPr>
        <w:t xml:space="preserve">kooperiert mit RISSMANN, </w:t>
      </w:r>
      <w:proofErr w:type="spellStart"/>
      <w:r w:rsidR="003D0C83">
        <w:rPr>
          <w:rFonts w:ascii="Calibri" w:eastAsiaTheme="minorHAnsi" w:hAnsi="Calibri" w:cs="Calibri"/>
          <w:b/>
          <w:sz w:val="22"/>
          <w:szCs w:val="22"/>
          <w:lang w:eastAsia="en-US"/>
        </w:rPr>
        <w:t>druckpartner</w:t>
      </w:r>
      <w:proofErr w:type="spellEnd"/>
      <w:r w:rsidRPr="00721C4B">
        <w:rPr>
          <w:rFonts w:ascii="Calibri" w:eastAsiaTheme="minorHAnsi" w:hAnsi="Calibri" w:cs="Calibri"/>
          <w:b/>
          <w:sz w:val="22"/>
          <w:szCs w:val="22"/>
          <w:lang w:eastAsia="en-US"/>
        </w:rPr>
        <w:t xml:space="preserve"> und </w:t>
      </w:r>
      <w:proofErr w:type="spellStart"/>
      <w:r w:rsidRPr="00721C4B">
        <w:rPr>
          <w:rFonts w:ascii="Calibri" w:eastAsiaTheme="minorHAnsi" w:hAnsi="Calibri" w:cs="Calibri"/>
          <w:b/>
          <w:sz w:val="22"/>
          <w:szCs w:val="22"/>
          <w:lang w:eastAsia="en-US"/>
        </w:rPr>
        <w:t>bellazinnfigur</w:t>
      </w:r>
      <w:proofErr w:type="spellEnd"/>
    </w:p>
    <w:p w14:paraId="0329375D" w14:textId="0CF3A863" w:rsidR="00721C4B" w:rsidRPr="006E605D" w:rsidRDefault="003B1BA5" w:rsidP="006E605D">
      <w:pPr>
        <w:pStyle w:val="Listenabsatz"/>
        <w:numPr>
          <w:ilvl w:val="0"/>
          <w:numId w:val="14"/>
        </w:numPr>
        <w:spacing w:after="200" w:line="276" w:lineRule="auto"/>
        <w:rPr>
          <w:rFonts w:ascii="Calibri" w:eastAsiaTheme="minorHAnsi" w:hAnsi="Calibri" w:cs="Calibri"/>
          <w:b/>
          <w:sz w:val="22"/>
          <w:szCs w:val="22"/>
          <w:lang w:eastAsia="en-US"/>
        </w:rPr>
      </w:pPr>
      <w:r>
        <w:rPr>
          <w:rFonts w:ascii="Calibri" w:eastAsiaTheme="minorHAnsi" w:hAnsi="Calibri" w:cs="Calibri"/>
          <w:b/>
          <w:sz w:val="22"/>
          <w:szCs w:val="22"/>
          <w:lang w:eastAsia="en-US"/>
        </w:rPr>
        <w:t>Hochwertige</w:t>
      </w:r>
      <w:r w:rsidR="00CC70BB">
        <w:rPr>
          <w:rFonts w:ascii="Calibri" w:eastAsiaTheme="minorHAnsi" w:hAnsi="Calibri" w:cs="Calibri"/>
          <w:b/>
          <w:sz w:val="22"/>
          <w:szCs w:val="22"/>
          <w:lang w:eastAsia="en-US"/>
        </w:rPr>
        <w:t xml:space="preserve"> </w:t>
      </w:r>
      <w:r w:rsidR="00721C4B" w:rsidRPr="00721C4B">
        <w:rPr>
          <w:rFonts w:ascii="Calibri" w:eastAsiaTheme="minorHAnsi" w:hAnsi="Calibri" w:cs="Calibri"/>
          <w:b/>
          <w:sz w:val="22"/>
          <w:szCs w:val="22"/>
          <w:lang w:eastAsia="en-US"/>
        </w:rPr>
        <w:t>Recyclingpapiere von Koehler</w:t>
      </w:r>
      <w:r w:rsidR="009D7BA9">
        <w:rPr>
          <w:rFonts w:ascii="Calibri" w:eastAsiaTheme="minorHAnsi" w:hAnsi="Calibri" w:cs="Calibri"/>
          <w:b/>
          <w:sz w:val="22"/>
          <w:szCs w:val="22"/>
          <w:lang w:eastAsia="en-US"/>
        </w:rPr>
        <w:t xml:space="preserve"> Paper </w:t>
      </w:r>
      <w:r w:rsidR="00721C4B" w:rsidRPr="00721C4B">
        <w:rPr>
          <w:rFonts w:ascii="Calibri" w:eastAsiaTheme="minorHAnsi" w:hAnsi="Calibri" w:cs="Calibri"/>
          <w:b/>
          <w:sz w:val="22"/>
          <w:szCs w:val="22"/>
          <w:lang w:eastAsia="en-US"/>
        </w:rPr>
        <w:t>im Einsatz</w:t>
      </w:r>
    </w:p>
    <w:bookmarkEnd w:id="0"/>
    <w:p w14:paraId="1913663F" w14:textId="4F5CE186" w:rsidR="00721C4B" w:rsidRPr="00721C4B" w:rsidRDefault="002E51CC" w:rsidP="00721C4B">
      <w:pPr>
        <w:spacing w:after="200" w:line="276" w:lineRule="auto"/>
        <w:jc w:val="both"/>
        <w:rPr>
          <w:rFonts w:asciiTheme="minorHAnsi" w:eastAsiaTheme="minorHAnsi" w:hAnsiTheme="minorHAnsi" w:cstheme="minorBidi"/>
          <w:sz w:val="22"/>
          <w:szCs w:val="22"/>
          <w:lang w:eastAsia="en-US"/>
        </w:rPr>
      </w:pPr>
      <w:r w:rsidRPr="00D814E4">
        <w:rPr>
          <w:rFonts w:asciiTheme="minorHAnsi" w:eastAsiaTheme="minorHAnsi" w:hAnsiTheme="minorHAnsi" w:cstheme="minorBidi"/>
          <w:b/>
          <w:bCs/>
          <w:sz w:val="22"/>
          <w:szCs w:val="22"/>
          <w:lang w:eastAsia="en-US"/>
        </w:rPr>
        <w:br/>
      </w:r>
      <w:r w:rsidR="00D814E4">
        <w:rPr>
          <w:rFonts w:asciiTheme="minorHAnsi" w:eastAsiaTheme="minorHAnsi" w:hAnsiTheme="minorHAnsi" w:cstheme="minorBidi"/>
          <w:b/>
          <w:bCs/>
          <w:sz w:val="22"/>
          <w:szCs w:val="22"/>
          <w:lang w:eastAsia="en-US"/>
        </w:rPr>
        <w:t>Oberkirch</w:t>
      </w:r>
      <w:r w:rsidR="002625DD" w:rsidRPr="002625DD">
        <w:rPr>
          <w:rFonts w:asciiTheme="minorHAnsi" w:eastAsiaTheme="minorHAnsi" w:hAnsiTheme="minorHAnsi" w:cstheme="minorBidi"/>
          <w:b/>
          <w:bCs/>
          <w:sz w:val="22"/>
          <w:szCs w:val="22"/>
          <w:lang w:eastAsia="en-US"/>
        </w:rPr>
        <w:t xml:space="preserve">, </w:t>
      </w:r>
      <w:r w:rsidR="00721C4B">
        <w:rPr>
          <w:rFonts w:asciiTheme="minorHAnsi" w:eastAsiaTheme="minorHAnsi" w:hAnsiTheme="minorHAnsi" w:cstheme="minorBidi"/>
          <w:b/>
          <w:bCs/>
          <w:sz w:val="22"/>
          <w:szCs w:val="22"/>
          <w:lang w:eastAsia="en-US"/>
        </w:rPr>
        <w:t>0</w:t>
      </w:r>
      <w:r w:rsidR="00293727">
        <w:rPr>
          <w:rFonts w:asciiTheme="minorHAnsi" w:eastAsiaTheme="minorHAnsi" w:hAnsiTheme="minorHAnsi" w:cstheme="minorBidi"/>
          <w:b/>
          <w:bCs/>
          <w:sz w:val="22"/>
          <w:szCs w:val="22"/>
          <w:lang w:eastAsia="en-US"/>
        </w:rPr>
        <w:t>5</w:t>
      </w:r>
      <w:r w:rsidR="00721C4B">
        <w:rPr>
          <w:rFonts w:asciiTheme="minorHAnsi" w:eastAsiaTheme="minorHAnsi" w:hAnsiTheme="minorHAnsi" w:cstheme="minorBidi"/>
          <w:b/>
          <w:bCs/>
          <w:sz w:val="22"/>
          <w:szCs w:val="22"/>
          <w:lang w:eastAsia="en-US"/>
        </w:rPr>
        <w:t>.07</w:t>
      </w:r>
      <w:r w:rsidR="002625DD" w:rsidRPr="002625DD">
        <w:rPr>
          <w:rFonts w:asciiTheme="minorHAnsi" w:eastAsiaTheme="minorHAnsi" w:hAnsiTheme="minorHAnsi" w:cstheme="minorBidi"/>
          <w:b/>
          <w:bCs/>
          <w:sz w:val="22"/>
          <w:szCs w:val="22"/>
          <w:lang w:eastAsia="en-US"/>
        </w:rPr>
        <w:t>.2021 –</w:t>
      </w:r>
      <w:r w:rsidR="00721C4B">
        <w:rPr>
          <w:rFonts w:asciiTheme="minorHAnsi" w:eastAsiaTheme="minorHAnsi" w:hAnsiTheme="minorHAnsi" w:cstheme="minorBidi"/>
          <w:b/>
          <w:bCs/>
          <w:sz w:val="22"/>
          <w:szCs w:val="22"/>
          <w:lang w:eastAsia="en-US"/>
        </w:rPr>
        <w:t xml:space="preserve"> </w:t>
      </w:r>
      <w:r w:rsidR="00721C4B" w:rsidRPr="00721C4B">
        <w:rPr>
          <w:rFonts w:asciiTheme="minorHAnsi" w:eastAsiaTheme="minorHAnsi" w:hAnsiTheme="minorHAnsi" w:cstheme="minorBidi"/>
          <w:sz w:val="22"/>
          <w:szCs w:val="22"/>
          <w:lang w:eastAsia="en-US"/>
        </w:rPr>
        <w:t>Das Kooperationsprojekt ‚</w:t>
      </w:r>
      <w:proofErr w:type="spellStart"/>
      <w:r w:rsidR="00721C4B" w:rsidRPr="00721C4B">
        <w:rPr>
          <w:rFonts w:asciiTheme="minorHAnsi" w:eastAsiaTheme="minorHAnsi" w:hAnsiTheme="minorHAnsi" w:cstheme="minorBidi"/>
          <w:sz w:val="22"/>
          <w:szCs w:val="22"/>
          <w:lang w:eastAsia="en-US"/>
        </w:rPr>
        <w:t>Papyrer</w:t>
      </w:r>
      <w:proofErr w:type="spellEnd"/>
      <w:r w:rsidR="00721C4B" w:rsidRPr="00721C4B">
        <w:rPr>
          <w:rFonts w:asciiTheme="minorHAnsi" w:eastAsiaTheme="minorHAnsi" w:hAnsiTheme="minorHAnsi" w:cstheme="minorBidi"/>
          <w:sz w:val="22"/>
          <w:szCs w:val="22"/>
          <w:lang w:eastAsia="en-US"/>
        </w:rPr>
        <w:t xml:space="preserve"> von der </w:t>
      </w:r>
      <w:proofErr w:type="spellStart"/>
      <w:r w:rsidR="00721C4B" w:rsidRPr="00721C4B">
        <w:rPr>
          <w:rFonts w:asciiTheme="minorHAnsi" w:eastAsiaTheme="minorHAnsi" w:hAnsiTheme="minorHAnsi" w:cstheme="minorBidi"/>
          <w:sz w:val="22"/>
          <w:szCs w:val="22"/>
          <w:lang w:eastAsia="en-US"/>
        </w:rPr>
        <w:t>Göltzsch</w:t>
      </w:r>
      <w:proofErr w:type="spellEnd"/>
      <w:r w:rsidR="00721C4B" w:rsidRPr="00721C4B">
        <w:rPr>
          <w:rFonts w:asciiTheme="minorHAnsi" w:eastAsiaTheme="minorHAnsi" w:hAnsiTheme="minorHAnsi" w:cstheme="minorBidi"/>
          <w:sz w:val="22"/>
          <w:szCs w:val="22"/>
          <w:lang w:eastAsia="en-US"/>
        </w:rPr>
        <w:t>‘ der Unternehmen Koehler</w:t>
      </w:r>
      <w:r w:rsidR="00CC70BB">
        <w:rPr>
          <w:rFonts w:asciiTheme="minorHAnsi" w:eastAsiaTheme="minorHAnsi" w:hAnsiTheme="minorHAnsi" w:cstheme="minorBidi"/>
          <w:sz w:val="22"/>
          <w:szCs w:val="22"/>
          <w:lang w:eastAsia="en-US"/>
        </w:rPr>
        <w:t xml:space="preserve"> Paper</w:t>
      </w:r>
      <w:r w:rsidR="00721C4B" w:rsidRPr="00721C4B">
        <w:rPr>
          <w:rFonts w:asciiTheme="minorHAnsi" w:eastAsiaTheme="minorHAnsi" w:hAnsiTheme="minorHAnsi" w:cstheme="minorBidi"/>
          <w:sz w:val="22"/>
          <w:szCs w:val="22"/>
          <w:lang w:eastAsia="en-US"/>
        </w:rPr>
        <w:t xml:space="preserve">, RISSMANN, </w:t>
      </w:r>
      <w:proofErr w:type="spellStart"/>
      <w:r w:rsidR="003D0C83">
        <w:rPr>
          <w:rFonts w:asciiTheme="minorHAnsi" w:eastAsiaTheme="minorHAnsi" w:hAnsiTheme="minorHAnsi" w:cstheme="minorBidi"/>
          <w:sz w:val="22"/>
          <w:szCs w:val="22"/>
          <w:lang w:eastAsia="en-US"/>
        </w:rPr>
        <w:t>druckpartner</w:t>
      </w:r>
      <w:proofErr w:type="spellEnd"/>
      <w:r w:rsidR="00721C4B" w:rsidRPr="00721C4B">
        <w:rPr>
          <w:rFonts w:asciiTheme="minorHAnsi" w:eastAsiaTheme="minorHAnsi" w:hAnsiTheme="minorHAnsi" w:cstheme="minorBidi"/>
          <w:sz w:val="22"/>
          <w:szCs w:val="22"/>
          <w:lang w:eastAsia="en-US"/>
        </w:rPr>
        <w:t xml:space="preserve"> und </w:t>
      </w:r>
      <w:proofErr w:type="spellStart"/>
      <w:r w:rsidR="00721C4B" w:rsidRPr="00721C4B">
        <w:rPr>
          <w:rFonts w:asciiTheme="minorHAnsi" w:eastAsiaTheme="minorHAnsi" w:hAnsiTheme="minorHAnsi" w:cstheme="minorBidi"/>
          <w:sz w:val="22"/>
          <w:szCs w:val="22"/>
          <w:lang w:eastAsia="en-US"/>
        </w:rPr>
        <w:t>bellazinnfigur</w:t>
      </w:r>
      <w:proofErr w:type="spellEnd"/>
      <w:r w:rsidR="00721C4B" w:rsidRPr="00721C4B">
        <w:rPr>
          <w:rFonts w:asciiTheme="minorHAnsi" w:eastAsiaTheme="minorHAnsi" w:hAnsiTheme="minorHAnsi" w:cstheme="minorBidi"/>
          <w:sz w:val="22"/>
          <w:szCs w:val="22"/>
          <w:lang w:eastAsia="en-US"/>
        </w:rPr>
        <w:t xml:space="preserve"> stellt zwei alte Handwerkskünste in den Fokus: Die Herstellung von Papier und das Zinngießen. Beide Materialien stehen gleichermaßen für Tradition und Zukunft. Papier und Zinn sind Naturprodukte, die sich haptisch erleben lassen. Das Projekt steht für hohe Kunstfertigkeit, verantwortungsvolles Schaffen, für sinnliche Medien und den nachhaltigen Umgang mit unseren Ressourcen.</w:t>
      </w:r>
      <w:r w:rsidR="00CC70BB">
        <w:rPr>
          <w:rFonts w:asciiTheme="minorHAnsi" w:eastAsiaTheme="minorHAnsi" w:hAnsiTheme="minorHAnsi" w:cstheme="minorBidi"/>
          <w:sz w:val="22"/>
          <w:szCs w:val="22"/>
          <w:lang w:eastAsia="en-US"/>
        </w:rPr>
        <w:t xml:space="preserve"> Vor allem zeigt es, dass sich Nachhaltigkeit und hochwertige Verpackung für Luxusartikel kombinieren lassen.</w:t>
      </w:r>
    </w:p>
    <w:p w14:paraId="18463703" w14:textId="77777777" w:rsidR="00721C4B" w:rsidRPr="00721C4B" w:rsidRDefault="00721C4B" w:rsidP="00721C4B">
      <w:pPr>
        <w:spacing w:after="200" w:line="276" w:lineRule="auto"/>
        <w:jc w:val="both"/>
        <w:rPr>
          <w:rFonts w:asciiTheme="minorHAnsi" w:eastAsiaTheme="minorHAnsi" w:hAnsiTheme="minorHAnsi" w:cstheme="minorBidi"/>
          <w:b/>
          <w:bCs/>
          <w:sz w:val="22"/>
          <w:szCs w:val="22"/>
          <w:lang w:eastAsia="en-US"/>
        </w:rPr>
      </w:pPr>
      <w:r w:rsidRPr="00721C4B">
        <w:rPr>
          <w:rFonts w:asciiTheme="minorHAnsi" w:eastAsiaTheme="minorHAnsi" w:hAnsiTheme="minorHAnsi" w:cstheme="minorBidi"/>
          <w:b/>
          <w:bCs/>
          <w:sz w:val="22"/>
          <w:szCs w:val="22"/>
          <w:lang w:eastAsia="en-US"/>
        </w:rPr>
        <w:t>Nachhaltigkeit im Fokus beim Kooperationsprojekt ‚</w:t>
      </w:r>
      <w:proofErr w:type="spellStart"/>
      <w:r w:rsidRPr="00721C4B">
        <w:rPr>
          <w:rFonts w:asciiTheme="minorHAnsi" w:eastAsiaTheme="minorHAnsi" w:hAnsiTheme="minorHAnsi" w:cstheme="minorBidi"/>
          <w:b/>
          <w:bCs/>
          <w:sz w:val="22"/>
          <w:szCs w:val="22"/>
          <w:lang w:eastAsia="en-US"/>
        </w:rPr>
        <w:t>Papyrer</w:t>
      </w:r>
      <w:proofErr w:type="spellEnd"/>
      <w:r w:rsidRPr="00721C4B">
        <w:rPr>
          <w:rFonts w:asciiTheme="minorHAnsi" w:eastAsiaTheme="minorHAnsi" w:hAnsiTheme="minorHAnsi" w:cstheme="minorBidi"/>
          <w:b/>
          <w:bCs/>
          <w:sz w:val="22"/>
          <w:szCs w:val="22"/>
          <w:lang w:eastAsia="en-US"/>
        </w:rPr>
        <w:t xml:space="preserve"> von der </w:t>
      </w:r>
      <w:proofErr w:type="spellStart"/>
      <w:r w:rsidRPr="00721C4B">
        <w:rPr>
          <w:rFonts w:asciiTheme="minorHAnsi" w:eastAsiaTheme="minorHAnsi" w:hAnsiTheme="minorHAnsi" w:cstheme="minorBidi"/>
          <w:b/>
          <w:bCs/>
          <w:sz w:val="22"/>
          <w:szCs w:val="22"/>
          <w:lang w:eastAsia="en-US"/>
        </w:rPr>
        <w:t>Göltzsch</w:t>
      </w:r>
      <w:proofErr w:type="spellEnd"/>
      <w:r w:rsidRPr="00721C4B">
        <w:rPr>
          <w:rFonts w:asciiTheme="minorHAnsi" w:eastAsiaTheme="minorHAnsi" w:hAnsiTheme="minorHAnsi" w:cstheme="minorBidi"/>
          <w:b/>
          <w:bCs/>
          <w:sz w:val="22"/>
          <w:szCs w:val="22"/>
          <w:lang w:eastAsia="en-US"/>
        </w:rPr>
        <w:t>‘</w:t>
      </w:r>
    </w:p>
    <w:p w14:paraId="58B92370" w14:textId="0C75C8DD" w:rsidR="00721C4B" w:rsidRPr="00721C4B" w:rsidRDefault="00721C4B" w:rsidP="00721C4B">
      <w:pPr>
        <w:spacing w:after="200" w:line="276" w:lineRule="auto"/>
        <w:jc w:val="both"/>
        <w:rPr>
          <w:rFonts w:asciiTheme="minorHAnsi" w:eastAsiaTheme="minorHAnsi" w:hAnsiTheme="minorHAnsi" w:cstheme="minorBidi"/>
          <w:sz w:val="22"/>
          <w:szCs w:val="22"/>
          <w:lang w:eastAsia="en-US"/>
        </w:rPr>
      </w:pPr>
      <w:r w:rsidRPr="00721C4B">
        <w:rPr>
          <w:rFonts w:asciiTheme="minorHAnsi" w:eastAsiaTheme="minorHAnsi" w:hAnsiTheme="minorHAnsi" w:cstheme="minorBidi"/>
          <w:sz w:val="22"/>
          <w:szCs w:val="22"/>
          <w:lang w:eastAsia="en-US"/>
        </w:rPr>
        <w:t>Koehler</w:t>
      </w:r>
      <w:r w:rsidR="00CC70BB">
        <w:rPr>
          <w:rFonts w:asciiTheme="minorHAnsi" w:eastAsiaTheme="minorHAnsi" w:hAnsiTheme="minorHAnsi" w:cstheme="minorBidi"/>
          <w:sz w:val="22"/>
          <w:szCs w:val="22"/>
          <w:lang w:eastAsia="en-US"/>
        </w:rPr>
        <w:t xml:space="preserve"> Paper</w:t>
      </w:r>
      <w:r w:rsidRPr="00721C4B">
        <w:rPr>
          <w:rFonts w:asciiTheme="minorHAnsi" w:eastAsiaTheme="minorHAnsi" w:hAnsiTheme="minorHAnsi" w:cstheme="minorBidi"/>
          <w:sz w:val="22"/>
          <w:szCs w:val="22"/>
          <w:lang w:eastAsia="en-US"/>
        </w:rPr>
        <w:t xml:space="preserve"> initiierte die Idee eine</w:t>
      </w:r>
      <w:bookmarkStart w:id="1" w:name="_GoBack"/>
      <w:bookmarkEnd w:id="1"/>
      <w:r w:rsidRPr="00721C4B">
        <w:rPr>
          <w:rFonts w:asciiTheme="minorHAnsi" w:eastAsiaTheme="minorHAnsi" w:hAnsiTheme="minorHAnsi" w:cstheme="minorBidi"/>
          <w:sz w:val="22"/>
          <w:szCs w:val="22"/>
          <w:lang w:eastAsia="en-US"/>
        </w:rPr>
        <w:t xml:space="preserve">r nachhaltigen und zugleich hochwertigen Verpackung, in der eine kulturhistorische Zinnfigur Platz findet. Die streng limitierte Box enthält ein hochwertig gedrucktes und veredeltes Booklet mit Wissenswertem zum </w:t>
      </w:r>
      <w:r>
        <w:rPr>
          <w:rFonts w:asciiTheme="minorHAnsi" w:eastAsiaTheme="minorHAnsi" w:hAnsiTheme="minorHAnsi" w:cstheme="minorBidi"/>
          <w:sz w:val="22"/>
          <w:szCs w:val="22"/>
          <w:lang w:eastAsia="en-US"/>
        </w:rPr>
        <w:t>‚</w:t>
      </w:r>
      <w:proofErr w:type="spellStart"/>
      <w:r w:rsidRPr="00721C4B">
        <w:rPr>
          <w:rFonts w:asciiTheme="minorHAnsi" w:eastAsiaTheme="minorHAnsi" w:hAnsiTheme="minorHAnsi" w:cstheme="minorBidi"/>
          <w:sz w:val="22"/>
          <w:szCs w:val="22"/>
          <w:lang w:eastAsia="en-US"/>
        </w:rPr>
        <w:t>Papyrer</w:t>
      </w:r>
      <w:proofErr w:type="spellEnd"/>
      <w:r w:rsidRPr="00721C4B">
        <w:rPr>
          <w:rFonts w:asciiTheme="minorHAnsi" w:eastAsiaTheme="minorHAnsi" w:hAnsiTheme="minorHAnsi" w:cstheme="minorBidi"/>
          <w:sz w:val="22"/>
          <w:szCs w:val="22"/>
          <w:lang w:eastAsia="en-US"/>
        </w:rPr>
        <w:t xml:space="preserve"> von der </w:t>
      </w:r>
      <w:proofErr w:type="spellStart"/>
      <w:r w:rsidRPr="00721C4B">
        <w:rPr>
          <w:rFonts w:asciiTheme="minorHAnsi" w:eastAsiaTheme="minorHAnsi" w:hAnsiTheme="minorHAnsi" w:cstheme="minorBidi"/>
          <w:sz w:val="22"/>
          <w:szCs w:val="22"/>
          <w:lang w:eastAsia="en-US"/>
        </w:rPr>
        <w:t>Göltzsch</w:t>
      </w:r>
      <w:proofErr w:type="spellEnd"/>
      <w:r>
        <w:rPr>
          <w:rFonts w:asciiTheme="minorHAnsi" w:eastAsiaTheme="minorHAnsi" w:hAnsiTheme="minorHAnsi" w:cstheme="minorBidi"/>
          <w:sz w:val="22"/>
          <w:szCs w:val="22"/>
          <w:lang w:eastAsia="en-US"/>
        </w:rPr>
        <w:t>‘</w:t>
      </w:r>
      <w:r w:rsidRPr="00721C4B">
        <w:rPr>
          <w:rFonts w:asciiTheme="minorHAnsi" w:eastAsiaTheme="minorHAnsi" w:hAnsiTheme="minorHAnsi" w:cstheme="minorBidi"/>
          <w:sz w:val="22"/>
          <w:szCs w:val="22"/>
          <w:lang w:eastAsia="en-US"/>
        </w:rPr>
        <w:t>, eine Postkarte sowie eine Zinnfigur. „</w:t>
      </w:r>
      <w:r w:rsidR="0022522C">
        <w:rPr>
          <w:rFonts w:asciiTheme="minorHAnsi" w:eastAsiaTheme="minorHAnsi" w:hAnsiTheme="minorHAnsi" w:cstheme="minorBidi"/>
          <w:sz w:val="22"/>
          <w:szCs w:val="22"/>
          <w:lang w:eastAsia="en-US"/>
        </w:rPr>
        <w:t>Unsere</w:t>
      </w:r>
      <w:r w:rsidRPr="00721C4B">
        <w:rPr>
          <w:rFonts w:asciiTheme="minorHAnsi" w:eastAsiaTheme="minorHAnsi" w:hAnsiTheme="minorHAnsi" w:cstheme="minorBidi"/>
          <w:sz w:val="22"/>
          <w:szCs w:val="22"/>
          <w:lang w:eastAsia="en-US"/>
        </w:rPr>
        <w:t xml:space="preserve"> Recyclingpapiere </w:t>
      </w:r>
      <w:r w:rsidR="0022522C">
        <w:rPr>
          <w:rFonts w:asciiTheme="minorHAnsi" w:eastAsiaTheme="minorHAnsi" w:hAnsiTheme="minorHAnsi" w:cstheme="minorBidi"/>
          <w:sz w:val="22"/>
          <w:szCs w:val="22"/>
          <w:lang w:eastAsia="en-US"/>
        </w:rPr>
        <w:t xml:space="preserve">stellen </w:t>
      </w:r>
      <w:r w:rsidRPr="00721C4B">
        <w:rPr>
          <w:rFonts w:asciiTheme="minorHAnsi" w:eastAsiaTheme="minorHAnsi" w:hAnsiTheme="minorHAnsi" w:cstheme="minorBidi"/>
          <w:sz w:val="22"/>
          <w:szCs w:val="22"/>
          <w:lang w:eastAsia="en-US"/>
        </w:rPr>
        <w:t xml:space="preserve">eine nachhaltige Alternative im Bereich der </w:t>
      </w:r>
      <w:r w:rsidR="003B1BA5">
        <w:rPr>
          <w:rFonts w:asciiTheme="minorHAnsi" w:eastAsiaTheme="minorHAnsi" w:hAnsiTheme="minorHAnsi" w:cstheme="minorBidi"/>
          <w:sz w:val="22"/>
          <w:szCs w:val="22"/>
          <w:lang w:eastAsia="en-US"/>
        </w:rPr>
        <w:t>Luxusv</w:t>
      </w:r>
      <w:r w:rsidRPr="00721C4B">
        <w:rPr>
          <w:rFonts w:asciiTheme="minorHAnsi" w:eastAsiaTheme="minorHAnsi" w:hAnsiTheme="minorHAnsi" w:cstheme="minorBidi"/>
          <w:sz w:val="22"/>
          <w:szCs w:val="22"/>
          <w:lang w:eastAsia="en-US"/>
        </w:rPr>
        <w:t>erpackungen</w:t>
      </w:r>
      <w:r w:rsidR="0022522C">
        <w:rPr>
          <w:rFonts w:asciiTheme="minorHAnsi" w:eastAsiaTheme="minorHAnsi" w:hAnsiTheme="minorHAnsi" w:cstheme="minorBidi"/>
          <w:sz w:val="22"/>
          <w:szCs w:val="22"/>
          <w:lang w:eastAsia="en-US"/>
        </w:rPr>
        <w:t xml:space="preserve"> dar</w:t>
      </w:r>
      <w:r w:rsidRPr="00721C4B">
        <w:rPr>
          <w:rFonts w:asciiTheme="minorHAnsi" w:eastAsiaTheme="minorHAnsi" w:hAnsiTheme="minorHAnsi" w:cstheme="minorBidi"/>
          <w:sz w:val="22"/>
          <w:szCs w:val="22"/>
          <w:lang w:eastAsia="en-US"/>
        </w:rPr>
        <w:t>, ohne Kompromisse bei Qualität</w:t>
      </w:r>
      <w:r w:rsidR="003B1BA5">
        <w:rPr>
          <w:rFonts w:asciiTheme="minorHAnsi" w:eastAsiaTheme="minorHAnsi" w:hAnsiTheme="minorHAnsi" w:cstheme="minorBidi"/>
          <w:sz w:val="22"/>
          <w:szCs w:val="22"/>
          <w:lang w:eastAsia="en-US"/>
        </w:rPr>
        <w:t>, Sicherheit</w:t>
      </w:r>
      <w:r w:rsidRPr="00721C4B">
        <w:rPr>
          <w:rFonts w:asciiTheme="minorHAnsi" w:eastAsiaTheme="minorHAnsi" w:hAnsiTheme="minorHAnsi" w:cstheme="minorBidi"/>
          <w:sz w:val="22"/>
          <w:szCs w:val="22"/>
          <w:lang w:eastAsia="en-US"/>
        </w:rPr>
        <w:t xml:space="preserve"> und Aussehen. Das Projekt ‚</w:t>
      </w:r>
      <w:proofErr w:type="spellStart"/>
      <w:r w:rsidRPr="00721C4B">
        <w:rPr>
          <w:rFonts w:asciiTheme="minorHAnsi" w:eastAsiaTheme="minorHAnsi" w:hAnsiTheme="minorHAnsi" w:cstheme="minorBidi"/>
          <w:sz w:val="22"/>
          <w:szCs w:val="22"/>
          <w:lang w:eastAsia="en-US"/>
        </w:rPr>
        <w:t>Papyrer</w:t>
      </w:r>
      <w:proofErr w:type="spellEnd"/>
      <w:r w:rsidRPr="00721C4B">
        <w:rPr>
          <w:rFonts w:asciiTheme="minorHAnsi" w:eastAsiaTheme="minorHAnsi" w:hAnsiTheme="minorHAnsi" w:cstheme="minorBidi"/>
          <w:sz w:val="22"/>
          <w:szCs w:val="22"/>
          <w:lang w:eastAsia="en-US"/>
        </w:rPr>
        <w:t xml:space="preserve"> von der </w:t>
      </w:r>
      <w:proofErr w:type="spellStart"/>
      <w:r w:rsidRPr="00721C4B">
        <w:rPr>
          <w:rFonts w:asciiTheme="minorHAnsi" w:eastAsiaTheme="minorHAnsi" w:hAnsiTheme="minorHAnsi" w:cstheme="minorBidi"/>
          <w:sz w:val="22"/>
          <w:szCs w:val="22"/>
          <w:lang w:eastAsia="en-US"/>
        </w:rPr>
        <w:t>Göltzsch</w:t>
      </w:r>
      <w:proofErr w:type="spellEnd"/>
      <w:r w:rsidRPr="00721C4B">
        <w:rPr>
          <w:rFonts w:asciiTheme="minorHAnsi" w:eastAsiaTheme="minorHAnsi" w:hAnsiTheme="minorHAnsi" w:cstheme="minorBidi"/>
          <w:sz w:val="22"/>
          <w:szCs w:val="22"/>
          <w:lang w:eastAsia="en-US"/>
        </w:rPr>
        <w:t xml:space="preserve">‘ unterstreicht diese Botschaft“, betont Udo Hollbach, Geschäftsführer bei Koehler </w:t>
      </w:r>
      <w:r w:rsidR="00CC70BB">
        <w:rPr>
          <w:rFonts w:asciiTheme="minorHAnsi" w:eastAsiaTheme="minorHAnsi" w:hAnsiTheme="minorHAnsi" w:cstheme="minorBidi"/>
          <w:sz w:val="22"/>
          <w:szCs w:val="22"/>
          <w:lang w:eastAsia="en-US"/>
        </w:rPr>
        <w:t xml:space="preserve">Paper </w:t>
      </w:r>
      <w:r w:rsidRPr="00721C4B">
        <w:rPr>
          <w:rFonts w:asciiTheme="minorHAnsi" w:eastAsiaTheme="minorHAnsi" w:hAnsiTheme="minorHAnsi" w:cstheme="minorBidi"/>
          <w:sz w:val="22"/>
          <w:szCs w:val="22"/>
          <w:lang w:eastAsia="en-US"/>
        </w:rPr>
        <w:t xml:space="preserve">am Standort Greiz. </w:t>
      </w:r>
    </w:p>
    <w:p w14:paraId="5191661D" w14:textId="1625AFCC" w:rsidR="00721C4B" w:rsidRPr="00721C4B" w:rsidRDefault="00721C4B" w:rsidP="00721C4B">
      <w:pPr>
        <w:spacing w:after="200" w:line="276" w:lineRule="auto"/>
        <w:jc w:val="both"/>
        <w:rPr>
          <w:rFonts w:asciiTheme="minorHAnsi" w:eastAsiaTheme="minorHAnsi" w:hAnsiTheme="minorHAnsi" w:cstheme="minorBidi"/>
          <w:sz w:val="22"/>
          <w:szCs w:val="22"/>
          <w:lang w:eastAsia="en-US"/>
        </w:rPr>
      </w:pPr>
      <w:r w:rsidRPr="00721C4B">
        <w:rPr>
          <w:rFonts w:asciiTheme="minorHAnsi" w:eastAsiaTheme="minorHAnsi" w:hAnsiTheme="minorHAnsi" w:cstheme="minorBidi"/>
          <w:sz w:val="22"/>
          <w:szCs w:val="22"/>
          <w:lang w:eastAsia="en-US"/>
        </w:rPr>
        <w:t xml:space="preserve">Als Kooperationspartner für die Produktion der Zinnfigur konnte </w:t>
      </w:r>
      <w:r w:rsidR="004234CA">
        <w:rPr>
          <w:rFonts w:asciiTheme="minorHAnsi" w:eastAsiaTheme="minorHAnsi" w:hAnsiTheme="minorHAnsi" w:cstheme="minorBidi"/>
          <w:sz w:val="22"/>
          <w:szCs w:val="22"/>
          <w:lang w:eastAsia="en-US"/>
        </w:rPr>
        <w:t xml:space="preserve">der Hersteller </w:t>
      </w:r>
      <w:proofErr w:type="spellStart"/>
      <w:r w:rsidRPr="00721C4B">
        <w:rPr>
          <w:rFonts w:asciiTheme="minorHAnsi" w:eastAsiaTheme="minorHAnsi" w:hAnsiTheme="minorHAnsi" w:cstheme="minorBidi"/>
          <w:sz w:val="22"/>
          <w:szCs w:val="22"/>
          <w:lang w:eastAsia="en-US"/>
        </w:rPr>
        <w:t>bellazinnfigur</w:t>
      </w:r>
      <w:proofErr w:type="spellEnd"/>
      <w:r w:rsidRPr="00721C4B">
        <w:rPr>
          <w:rFonts w:asciiTheme="minorHAnsi" w:eastAsiaTheme="minorHAnsi" w:hAnsiTheme="minorHAnsi" w:cstheme="minorBidi"/>
          <w:sz w:val="22"/>
          <w:szCs w:val="22"/>
          <w:lang w:eastAsia="en-US"/>
        </w:rPr>
        <w:t xml:space="preserve"> gewonnen werden. Die beidseitig gravierte Zinnfigur </w:t>
      </w:r>
      <w:r w:rsidR="0022522C">
        <w:rPr>
          <w:rFonts w:asciiTheme="minorHAnsi" w:eastAsiaTheme="minorHAnsi" w:hAnsiTheme="minorHAnsi" w:cstheme="minorBidi"/>
          <w:sz w:val="22"/>
          <w:szCs w:val="22"/>
          <w:lang w:eastAsia="en-US"/>
        </w:rPr>
        <w:t>zeigt</w:t>
      </w:r>
      <w:r w:rsidR="0022522C" w:rsidRPr="00721C4B">
        <w:rPr>
          <w:rFonts w:asciiTheme="minorHAnsi" w:eastAsiaTheme="minorHAnsi" w:hAnsiTheme="minorHAnsi" w:cstheme="minorBidi"/>
          <w:sz w:val="22"/>
          <w:szCs w:val="22"/>
          <w:lang w:eastAsia="en-US"/>
        </w:rPr>
        <w:t xml:space="preserve"> </w:t>
      </w:r>
      <w:r w:rsidRPr="00721C4B">
        <w:rPr>
          <w:rFonts w:asciiTheme="minorHAnsi" w:eastAsiaTheme="minorHAnsi" w:hAnsiTheme="minorHAnsi" w:cstheme="minorBidi"/>
          <w:sz w:val="22"/>
          <w:szCs w:val="22"/>
          <w:lang w:eastAsia="en-US"/>
        </w:rPr>
        <w:t xml:space="preserve">einen mittelalterlichen Papierschöpfer an seiner Bütte, den </w:t>
      </w:r>
      <w:r>
        <w:rPr>
          <w:rFonts w:asciiTheme="minorHAnsi" w:eastAsiaTheme="minorHAnsi" w:hAnsiTheme="minorHAnsi" w:cstheme="minorBidi"/>
          <w:sz w:val="22"/>
          <w:szCs w:val="22"/>
          <w:lang w:eastAsia="en-US"/>
        </w:rPr>
        <w:t>‚</w:t>
      </w:r>
      <w:proofErr w:type="spellStart"/>
      <w:r w:rsidRPr="00721C4B">
        <w:rPr>
          <w:rFonts w:asciiTheme="minorHAnsi" w:eastAsiaTheme="minorHAnsi" w:hAnsiTheme="minorHAnsi" w:cstheme="minorBidi"/>
          <w:sz w:val="22"/>
          <w:szCs w:val="22"/>
          <w:lang w:eastAsia="en-US"/>
        </w:rPr>
        <w:t>Papyrer</w:t>
      </w:r>
      <w:proofErr w:type="spellEnd"/>
      <w:r w:rsidRPr="00721C4B">
        <w:rPr>
          <w:rFonts w:asciiTheme="minorHAnsi" w:eastAsiaTheme="minorHAnsi" w:hAnsiTheme="minorHAnsi" w:cstheme="minorBidi"/>
          <w:sz w:val="22"/>
          <w:szCs w:val="22"/>
          <w:lang w:eastAsia="en-US"/>
        </w:rPr>
        <w:t xml:space="preserve"> von der </w:t>
      </w:r>
      <w:proofErr w:type="spellStart"/>
      <w:r w:rsidRPr="00721C4B">
        <w:rPr>
          <w:rFonts w:asciiTheme="minorHAnsi" w:eastAsiaTheme="minorHAnsi" w:hAnsiTheme="minorHAnsi" w:cstheme="minorBidi"/>
          <w:sz w:val="22"/>
          <w:szCs w:val="22"/>
          <w:lang w:eastAsia="en-US"/>
        </w:rPr>
        <w:t>Göltzsch</w:t>
      </w:r>
      <w:proofErr w:type="spellEnd"/>
      <w:r>
        <w:rPr>
          <w:rFonts w:asciiTheme="minorHAnsi" w:eastAsiaTheme="minorHAnsi" w:hAnsiTheme="minorHAnsi" w:cstheme="minorBidi"/>
          <w:sz w:val="22"/>
          <w:szCs w:val="22"/>
          <w:lang w:eastAsia="en-US"/>
        </w:rPr>
        <w:t>‘</w:t>
      </w:r>
      <w:r w:rsidRPr="00721C4B">
        <w:rPr>
          <w:rFonts w:asciiTheme="minorHAnsi" w:eastAsiaTheme="minorHAnsi" w:hAnsiTheme="minorHAnsi" w:cstheme="minorBidi"/>
          <w:sz w:val="22"/>
          <w:szCs w:val="22"/>
          <w:lang w:eastAsia="en-US"/>
        </w:rPr>
        <w:t xml:space="preserve">. Im Hintergrund ist auf einem Aquarelldiorama eine Papierwerkstatt Ende des 16. Jahrhunderts zu sehen.  Diese Komposition erzählt die Geschichte von der </w:t>
      </w:r>
      <w:proofErr w:type="spellStart"/>
      <w:r w:rsidRPr="00721C4B">
        <w:rPr>
          <w:rFonts w:asciiTheme="minorHAnsi" w:eastAsiaTheme="minorHAnsi" w:hAnsiTheme="minorHAnsi" w:cstheme="minorBidi"/>
          <w:sz w:val="22"/>
          <w:szCs w:val="22"/>
          <w:lang w:eastAsia="en-US"/>
        </w:rPr>
        <w:t>Göltzsch</w:t>
      </w:r>
      <w:proofErr w:type="spellEnd"/>
      <w:r w:rsidRPr="00721C4B">
        <w:rPr>
          <w:rFonts w:asciiTheme="minorHAnsi" w:eastAsiaTheme="minorHAnsi" w:hAnsiTheme="minorHAnsi" w:cstheme="minorBidi"/>
          <w:sz w:val="22"/>
          <w:szCs w:val="22"/>
          <w:lang w:eastAsia="en-US"/>
        </w:rPr>
        <w:t xml:space="preserve"> im Vogtland, denn an diesem Fluss wurde schon vor mehr als 400 Jahren hochwertiges Papier geschöpft.</w:t>
      </w:r>
    </w:p>
    <w:p w14:paraId="52074BFD" w14:textId="3F663BCE" w:rsidR="00721C4B" w:rsidRPr="00721C4B" w:rsidRDefault="00721C4B" w:rsidP="00721C4B">
      <w:pPr>
        <w:spacing w:after="200" w:line="276" w:lineRule="auto"/>
        <w:jc w:val="both"/>
        <w:rPr>
          <w:rFonts w:asciiTheme="minorHAnsi" w:eastAsiaTheme="minorHAnsi" w:hAnsiTheme="minorHAnsi" w:cstheme="minorBidi"/>
          <w:b/>
          <w:bCs/>
          <w:sz w:val="22"/>
          <w:szCs w:val="22"/>
          <w:lang w:eastAsia="en-US"/>
        </w:rPr>
      </w:pPr>
      <w:r w:rsidRPr="00721C4B">
        <w:rPr>
          <w:rFonts w:asciiTheme="minorHAnsi" w:eastAsiaTheme="minorHAnsi" w:hAnsiTheme="minorHAnsi" w:cstheme="minorBidi"/>
          <w:b/>
          <w:bCs/>
          <w:sz w:val="22"/>
          <w:szCs w:val="22"/>
          <w:lang w:eastAsia="en-US"/>
        </w:rPr>
        <w:t xml:space="preserve">Recyclingpapiere von Koehler </w:t>
      </w:r>
      <w:r w:rsidR="00CC70BB">
        <w:rPr>
          <w:rFonts w:asciiTheme="minorHAnsi" w:eastAsiaTheme="minorHAnsi" w:hAnsiTheme="minorHAnsi" w:cstheme="minorBidi"/>
          <w:b/>
          <w:bCs/>
          <w:sz w:val="22"/>
          <w:szCs w:val="22"/>
          <w:lang w:eastAsia="en-US"/>
        </w:rPr>
        <w:t xml:space="preserve">Paper </w:t>
      </w:r>
      <w:r w:rsidRPr="00721C4B">
        <w:rPr>
          <w:rFonts w:asciiTheme="minorHAnsi" w:eastAsiaTheme="minorHAnsi" w:hAnsiTheme="minorHAnsi" w:cstheme="minorBidi"/>
          <w:b/>
          <w:bCs/>
          <w:sz w:val="22"/>
          <w:szCs w:val="22"/>
          <w:lang w:eastAsia="en-US"/>
        </w:rPr>
        <w:t>im Einsatz</w:t>
      </w:r>
    </w:p>
    <w:p w14:paraId="0A6CBBEE" w14:textId="4E475B64" w:rsidR="00B95372" w:rsidRDefault="0022522C" w:rsidP="00721C4B">
      <w:pPr>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Mit</w:t>
      </w:r>
      <w:r w:rsidR="00721C4B" w:rsidRPr="00721C4B">
        <w:rPr>
          <w:rFonts w:asciiTheme="minorHAnsi" w:eastAsiaTheme="minorHAnsi" w:hAnsiTheme="minorHAnsi" w:cstheme="minorBidi"/>
          <w:sz w:val="22"/>
          <w:szCs w:val="22"/>
          <w:lang w:eastAsia="en-US"/>
        </w:rPr>
        <w:t xml:space="preserve"> </w:t>
      </w:r>
      <w:proofErr w:type="spellStart"/>
      <w:r w:rsidR="003D0C83" w:rsidRPr="003D0C83">
        <w:rPr>
          <w:rFonts w:asciiTheme="minorHAnsi" w:eastAsiaTheme="minorHAnsi" w:hAnsiTheme="minorHAnsi" w:cstheme="minorBidi"/>
          <w:sz w:val="22"/>
          <w:szCs w:val="22"/>
          <w:lang w:eastAsia="en-US"/>
        </w:rPr>
        <w:t>druckpartner</w:t>
      </w:r>
      <w:proofErr w:type="spellEnd"/>
      <w:r w:rsidR="00721C4B" w:rsidRPr="003D0C83">
        <w:rPr>
          <w:rFonts w:asciiTheme="minorHAnsi" w:eastAsiaTheme="minorHAnsi" w:hAnsiTheme="minorHAnsi" w:cstheme="minorBidi"/>
          <w:sz w:val="22"/>
          <w:szCs w:val="22"/>
          <w:lang w:eastAsia="en-US"/>
        </w:rPr>
        <w:t xml:space="preserve"> und RISSMANN</w:t>
      </w:r>
      <w:r w:rsidR="00721C4B" w:rsidRPr="00721C4B">
        <w:rPr>
          <w:rFonts w:asciiTheme="minorHAnsi" w:eastAsiaTheme="minorHAnsi" w:hAnsiTheme="minorHAnsi" w:cstheme="minorBidi"/>
          <w:sz w:val="22"/>
          <w:szCs w:val="22"/>
          <w:lang w:eastAsia="en-US"/>
        </w:rPr>
        <w:t xml:space="preserve"> als Projektpartner, wurden die hochwertige, luxuriöse Box sowie das Booklet</w:t>
      </w:r>
      <w:r w:rsidR="00EF7EAF">
        <w:rPr>
          <w:rFonts w:asciiTheme="minorHAnsi" w:eastAsiaTheme="minorHAnsi" w:hAnsiTheme="minorHAnsi" w:cstheme="minorBidi"/>
          <w:sz w:val="22"/>
          <w:szCs w:val="22"/>
          <w:lang w:eastAsia="en-US"/>
        </w:rPr>
        <w:t xml:space="preserve"> und die Postkarte</w:t>
      </w:r>
      <w:r w:rsidR="00721C4B" w:rsidRPr="00721C4B">
        <w:rPr>
          <w:rFonts w:asciiTheme="minorHAnsi" w:eastAsiaTheme="minorHAnsi" w:hAnsiTheme="minorHAnsi" w:cstheme="minorBidi"/>
          <w:sz w:val="22"/>
          <w:szCs w:val="22"/>
          <w:lang w:eastAsia="en-US"/>
        </w:rPr>
        <w:t xml:space="preserve">, realisiert. </w:t>
      </w:r>
      <w:r w:rsidR="003B1BA5">
        <w:rPr>
          <w:rFonts w:asciiTheme="minorHAnsi" w:eastAsiaTheme="minorHAnsi" w:hAnsiTheme="minorHAnsi" w:cstheme="minorBidi"/>
          <w:sz w:val="22"/>
          <w:szCs w:val="22"/>
          <w:lang w:eastAsia="en-US"/>
        </w:rPr>
        <w:t xml:space="preserve">Das Unternehmen RISSMANN ist führender Hersteller exklusiver und individueller Verpackungslösungen für die Markenartikelindustrie im hochwertigen Konsum- und Luxusgüterbereich. </w:t>
      </w:r>
      <w:r w:rsidR="003D0C83">
        <w:rPr>
          <w:rFonts w:asciiTheme="minorHAnsi" w:eastAsiaTheme="minorHAnsi" w:hAnsiTheme="minorHAnsi" w:cstheme="minorBidi"/>
          <w:sz w:val="22"/>
          <w:szCs w:val="22"/>
          <w:lang w:eastAsia="en-US"/>
        </w:rPr>
        <w:t xml:space="preserve">Das Druck- und Medienhaus </w:t>
      </w:r>
      <w:proofErr w:type="spellStart"/>
      <w:r w:rsidR="003D0C83">
        <w:rPr>
          <w:rFonts w:asciiTheme="minorHAnsi" w:eastAsiaTheme="minorHAnsi" w:hAnsiTheme="minorHAnsi" w:cstheme="minorBidi"/>
          <w:sz w:val="22"/>
          <w:szCs w:val="22"/>
          <w:lang w:eastAsia="en-US"/>
        </w:rPr>
        <w:t>druckpartner</w:t>
      </w:r>
      <w:proofErr w:type="spellEnd"/>
      <w:r w:rsidR="003D0C83">
        <w:rPr>
          <w:rFonts w:asciiTheme="minorHAnsi" w:eastAsiaTheme="minorHAnsi" w:hAnsiTheme="minorHAnsi" w:cstheme="minorBidi"/>
          <w:sz w:val="22"/>
          <w:szCs w:val="22"/>
          <w:lang w:eastAsia="en-US"/>
        </w:rPr>
        <w:t xml:space="preserve"> gehört insbesondere was das Thema Nachhaltigkeit angeht, zu den engagiertesten Unternehmen der Branche. Die Druckerei ist bei allen </w:t>
      </w:r>
      <w:r w:rsidR="003D0C83">
        <w:rPr>
          <w:rFonts w:asciiTheme="minorHAnsi" w:eastAsiaTheme="minorHAnsi" w:hAnsiTheme="minorHAnsi" w:cstheme="minorBidi"/>
          <w:sz w:val="22"/>
          <w:szCs w:val="22"/>
          <w:lang w:eastAsia="en-US"/>
        </w:rPr>
        <w:lastRenderedPageBreak/>
        <w:t xml:space="preserve">namhaften Umweltlabeln zertifiziert. Institutionen wie </w:t>
      </w:r>
      <w:proofErr w:type="spellStart"/>
      <w:r w:rsidR="003D0C83">
        <w:rPr>
          <w:rFonts w:asciiTheme="minorHAnsi" w:eastAsiaTheme="minorHAnsi" w:hAnsiTheme="minorHAnsi" w:cstheme="minorBidi"/>
          <w:sz w:val="22"/>
          <w:szCs w:val="22"/>
          <w:lang w:eastAsia="en-US"/>
        </w:rPr>
        <w:t>Bluegreenprint</w:t>
      </w:r>
      <w:proofErr w:type="spellEnd"/>
      <w:r w:rsidR="003D0C83">
        <w:rPr>
          <w:rFonts w:asciiTheme="minorHAnsi" w:eastAsiaTheme="minorHAnsi" w:hAnsiTheme="minorHAnsi" w:cstheme="minorBidi"/>
          <w:sz w:val="22"/>
          <w:szCs w:val="22"/>
          <w:lang w:eastAsia="en-US"/>
        </w:rPr>
        <w:t xml:space="preserve"> oder </w:t>
      </w:r>
      <w:proofErr w:type="spellStart"/>
      <w:r w:rsidR="003D0C83">
        <w:rPr>
          <w:rFonts w:asciiTheme="minorHAnsi" w:eastAsiaTheme="minorHAnsi" w:hAnsiTheme="minorHAnsi" w:cstheme="minorBidi"/>
          <w:sz w:val="22"/>
          <w:szCs w:val="22"/>
          <w:lang w:eastAsia="en-US"/>
        </w:rPr>
        <w:t>Firstclimate</w:t>
      </w:r>
      <w:proofErr w:type="spellEnd"/>
      <w:r w:rsidR="003D0C83">
        <w:rPr>
          <w:rFonts w:asciiTheme="minorHAnsi" w:eastAsiaTheme="minorHAnsi" w:hAnsiTheme="minorHAnsi" w:cstheme="minorBidi"/>
          <w:sz w:val="22"/>
          <w:szCs w:val="22"/>
          <w:lang w:eastAsia="en-US"/>
        </w:rPr>
        <w:t xml:space="preserve"> bestätigen auftragsbezogen das klimaneutrale Drucken. </w:t>
      </w:r>
    </w:p>
    <w:p w14:paraId="51C73940" w14:textId="3C9710CF" w:rsidR="00721C4B" w:rsidRDefault="00721C4B" w:rsidP="00721C4B">
      <w:pPr>
        <w:spacing w:after="200" w:line="276" w:lineRule="auto"/>
        <w:jc w:val="both"/>
        <w:rPr>
          <w:rFonts w:asciiTheme="minorHAnsi" w:eastAsiaTheme="minorHAnsi" w:hAnsiTheme="minorHAnsi" w:cstheme="minorBidi"/>
          <w:sz w:val="22"/>
          <w:szCs w:val="22"/>
          <w:lang w:eastAsia="en-US"/>
        </w:rPr>
      </w:pPr>
      <w:r w:rsidRPr="00721C4B">
        <w:rPr>
          <w:rFonts w:asciiTheme="minorHAnsi" w:eastAsiaTheme="minorHAnsi" w:hAnsiTheme="minorHAnsi" w:cstheme="minorBidi"/>
          <w:sz w:val="22"/>
          <w:szCs w:val="22"/>
          <w:lang w:eastAsia="en-US"/>
        </w:rPr>
        <w:t>Die Box ist ein Musterbeispiel dafür, wie sich traditionelle Handwerkskünste und Nachhaltigkeit vereinen lassen. Sie zeigt eindrucksvoll auf, dass Recyclingpapiere und -kartons den höchsten Ansprüchen an Eleganz und Qualität gerecht werden. Die Box, das Booklet und die Postkarte wurden ausschließlich aus Recyclingpapieren von Koehler</w:t>
      </w:r>
      <w:r w:rsidR="00CC70BB">
        <w:rPr>
          <w:rFonts w:asciiTheme="minorHAnsi" w:eastAsiaTheme="minorHAnsi" w:hAnsiTheme="minorHAnsi" w:cstheme="minorBidi"/>
          <w:sz w:val="22"/>
          <w:szCs w:val="22"/>
          <w:lang w:eastAsia="en-US"/>
        </w:rPr>
        <w:t xml:space="preserve"> Paper</w:t>
      </w:r>
      <w:r w:rsidRPr="00721C4B">
        <w:rPr>
          <w:rFonts w:asciiTheme="minorHAnsi" w:eastAsiaTheme="minorHAnsi" w:hAnsiTheme="minorHAnsi" w:cstheme="minorBidi"/>
          <w:sz w:val="22"/>
          <w:szCs w:val="22"/>
          <w:lang w:eastAsia="en-US"/>
        </w:rPr>
        <w:t xml:space="preserve"> produziert. Bei der Herstellung der Box kam sowohl </w:t>
      </w:r>
      <w:proofErr w:type="spellStart"/>
      <w:r w:rsidRPr="00721C4B">
        <w:rPr>
          <w:rFonts w:asciiTheme="minorHAnsi" w:eastAsiaTheme="minorHAnsi" w:hAnsiTheme="minorHAnsi" w:cstheme="minorBidi"/>
          <w:sz w:val="22"/>
          <w:szCs w:val="22"/>
          <w:lang w:eastAsia="en-US"/>
        </w:rPr>
        <w:t>creative</w:t>
      </w:r>
      <w:proofErr w:type="spellEnd"/>
      <w:r w:rsidRPr="00721C4B">
        <w:rPr>
          <w:rFonts w:asciiTheme="minorHAnsi" w:eastAsiaTheme="minorHAnsi" w:hAnsiTheme="minorHAnsi" w:cstheme="minorBidi"/>
          <w:sz w:val="22"/>
          <w:szCs w:val="22"/>
          <w:lang w:eastAsia="en-US"/>
        </w:rPr>
        <w:t xml:space="preserve"> </w:t>
      </w:r>
      <w:proofErr w:type="spellStart"/>
      <w:r w:rsidRPr="00721C4B">
        <w:rPr>
          <w:rFonts w:asciiTheme="minorHAnsi" w:eastAsiaTheme="minorHAnsi" w:hAnsiTheme="minorHAnsi" w:cstheme="minorBidi"/>
          <w:sz w:val="22"/>
          <w:szCs w:val="22"/>
          <w:lang w:eastAsia="en-US"/>
        </w:rPr>
        <w:t>print</w:t>
      </w:r>
      <w:proofErr w:type="spellEnd"/>
      <w:r w:rsidRPr="00721C4B">
        <w:rPr>
          <w:rFonts w:asciiTheme="minorHAnsi" w:eastAsiaTheme="minorHAnsi" w:hAnsiTheme="minorHAnsi" w:cstheme="minorBidi"/>
          <w:sz w:val="22"/>
          <w:szCs w:val="22"/>
          <w:lang w:eastAsia="en-US"/>
        </w:rPr>
        <w:t xml:space="preserve"> champagner 120, 270 und 350 g/m², sowie Koehler Eco Black 120 g/m² zum Einsatz. Das Booklet wurde auf </w:t>
      </w:r>
      <w:proofErr w:type="spellStart"/>
      <w:r w:rsidRPr="00721C4B">
        <w:rPr>
          <w:rFonts w:asciiTheme="minorHAnsi" w:eastAsiaTheme="minorHAnsi" w:hAnsiTheme="minorHAnsi" w:cstheme="minorBidi"/>
          <w:sz w:val="22"/>
          <w:szCs w:val="22"/>
          <w:lang w:eastAsia="en-US"/>
        </w:rPr>
        <w:t>creative</w:t>
      </w:r>
      <w:proofErr w:type="spellEnd"/>
      <w:r w:rsidRPr="00721C4B">
        <w:rPr>
          <w:rFonts w:asciiTheme="minorHAnsi" w:eastAsiaTheme="minorHAnsi" w:hAnsiTheme="minorHAnsi" w:cstheme="minorBidi"/>
          <w:sz w:val="22"/>
          <w:szCs w:val="22"/>
          <w:lang w:eastAsia="en-US"/>
        </w:rPr>
        <w:t xml:space="preserve"> </w:t>
      </w:r>
      <w:proofErr w:type="spellStart"/>
      <w:r w:rsidRPr="00721C4B">
        <w:rPr>
          <w:rFonts w:asciiTheme="minorHAnsi" w:eastAsiaTheme="minorHAnsi" w:hAnsiTheme="minorHAnsi" w:cstheme="minorBidi"/>
          <w:sz w:val="22"/>
          <w:szCs w:val="22"/>
          <w:lang w:eastAsia="en-US"/>
        </w:rPr>
        <w:t>print</w:t>
      </w:r>
      <w:proofErr w:type="spellEnd"/>
      <w:r w:rsidRPr="00721C4B">
        <w:rPr>
          <w:rFonts w:asciiTheme="minorHAnsi" w:eastAsiaTheme="minorHAnsi" w:hAnsiTheme="minorHAnsi" w:cstheme="minorBidi"/>
          <w:sz w:val="22"/>
          <w:szCs w:val="22"/>
          <w:lang w:eastAsia="en-US"/>
        </w:rPr>
        <w:t xml:space="preserve"> champagner 90 g/m² und 210 g/m² gedruckt. Beim Druck der Postkarte wurde das speziell für den Digitaldruck entwickelte Digitaldruckpapier </w:t>
      </w:r>
      <w:proofErr w:type="spellStart"/>
      <w:r w:rsidRPr="00721C4B">
        <w:rPr>
          <w:rFonts w:asciiTheme="minorHAnsi" w:eastAsiaTheme="minorHAnsi" w:hAnsiTheme="minorHAnsi" w:cstheme="minorBidi"/>
          <w:sz w:val="22"/>
          <w:szCs w:val="22"/>
          <w:lang w:eastAsia="en-US"/>
        </w:rPr>
        <w:t>COLORline</w:t>
      </w:r>
      <w:proofErr w:type="spellEnd"/>
      <w:r w:rsidRPr="00721C4B">
        <w:rPr>
          <w:rFonts w:asciiTheme="minorHAnsi" w:eastAsiaTheme="minorHAnsi" w:hAnsiTheme="minorHAnsi" w:cstheme="minorBidi"/>
          <w:sz w:val="22"/>
          <w:szCs w:val="22"/>
          <w:lang w:eastAsia="en-US"/>
        </w:rPr>
        <w:t xml:space="preserve"> IQ </w:t>
      </w:r>
      <w:proofErr w:type="spellStart"/>
      <w:r w:rsidRPr="00721C4B">
        <w:rPr>
          <w:rFonts w:asciiTheme="minorHAnsi" w:eastAsiaTheme="minorHAnsi" w:hAnsiTheme="minorHAnsi" w:cstheme="minorBidi"/>
          <w:sz w:val="22"/>
          <w:szCs w:val="22"/>
          <w:lang w:eastAsia="en-US"/>
        </w:rPr>
        <w:t>diamant</w:t>
      </w:r>
      <w:proofErr w:type="spellEnd"/>
      <w:r w:rsidRPr="00721C4B">
        <w:rPr>
          <w:rFonts w:asciiTheme="minorHAnsi" w:eastAsiaTheme="minorHAnsi" w:hAnsiTheme="minorHAnsi" w:cstheme="minorBidi"/>
          <w:sz w:val="22"/>
          <w:szCs w:val="22"/>
          <w:lang w:eastAsia="en-US"/>
        </w:rPr>
        <w:t xml:space="preserve"> 340 g/m² verwendet. </w:t>
      </w:r>
    </w:p>
    <w:p w14:paraId="27590112" w14:textId="02BBC7C7" w:rsidR="00721C4B" w:rsidRPr="00721C4B" w:rsidRDefault="00721C4B" w:rsidP="00721C4B">
      <w:pPr>
        <w:spacing w:after="200" w:line="276" w:lineRule="auto"/>
        <w:jc w:val="both"/>
        <w:rPr>
          <w:rFonts w:asciiTheme="minorHAnsi" w:hAnsiTheme="minorHAnsi" w:cstheme="minorHAnsi"/>
          <w:sz w:val="22"/>
          <w:szCs w:val="22"/>
          <w:lang w:eastAsia="en-US"/>
        </w:rPr>
      </w:pPr>
      <w:r w:rsidRPr="00721C4B">
        <w:rPr>
          <w:rFonts w:asciiTheme="minorHAnsi" w:eastAsiaTheme="minorHAnsi" w:hAnsiTheme="minorHAnsi" w:cstheme="minorBidi"/>
          <w:sz w:val="22"/>
          <w:szCs w:val="22"/>
          <w:lang w:eastAsia="en-US"/>
        </w:rPr>
        <w:t xml:space="preserve">Die Recyclingpapiere aus 100 % Sekundärfaserstoffen überzeugen dabei nicht nur mit </w:t>
      </w:r>
      <w:r w:rsidR="003B1BA5">
        <w:rPr>
          <w:rFonts w:asciiTheme="minorHAnsi" w:eastAsiaTheme="minorHAnsi" w:hAnsiTheme="minorHAnsi" w:cstheme="minorBidi"/>
          <w:sz w:val="22"/>
          <w:szCs w:val="22"/>
          <w:lang w:eastAsia="en-US"/>
        </w:rPr>
        <w:t>den</w:t>
      </w:r>
      <w:r w:rsidRPr="00721C4B">
        <w:rPr>
          <w:rFonts w:asciiTheme="minorHAnsi" w:eastAsiaTheme="minorHAnsi" w:hAnsiTheme="minorHAnsi" w:cstheme="minorBidi"/>
          <w:sz w:val="22"/>
          <w:szCs w:val="22"/>
          <w:lang w:eastAsia="en-US"/>
        </w:rPr>
        <w:t xml:space="preserve"> Umweltzeichen „Blauer Engel“, </w:t>
      </w:r>
      <w:r w:rsidR="003B1BA5">
        <w:rPr>
          <w:rFonts w:asciiTheme="minorHAnsi" w:eastAsiaTheme="minorHAnsi" w:hAnsiTheme="minorHAnsi" w:cstheme="minorBidi"/>
          <w:sz w:val="22"/>
          <w:szCs w:val="22"/>
          <w:lang w:eastAsia="en-US"/>
        </w:rPr>
        <w:t>EU Umweltlabel und FSC</w:t>
      </w:r>
      <w:r w:rsidR="003B1BA5">
        <w:rPr>
          <w:rFonts w:asciiTheme="minorHAnsi" w:eastAsiaTheme="minorHAnsi" w:hAnsiTheme="minorHAnsi" w:cstheme="minorHAnsi"/>
          <w:sz w:val="22"/>
          <w:szCs w:val="22"/>
          <w:lang w:eastAsia="en-US"/>
        </w:rPr>
        <w:t>®</w:t>
      </w:r>
      <w:r w:rsidR="003B1BA5">
        <w:rPr>
          <w:rFonts w:asciiTheme="minorHAnsi" w:eastAsiaTheme="minorHAnsi" w:hAnsiTheme="minorHAnsi" w:cstheme="minorBidi"/>
          <w:sz w:val="22"/>
          <w:szCs w:val="22"/>
          <w:lang w:eastAsia="en-US"/>
        </w:rPr>
        <w:t xml:space="preserve"> (C016508), </w:t>
      </w:r>
      <w:r w:rsidRPr="00721C4B">
        <w:rPr>
          <w:rFonts w:asciiTheme="minorHAnsi" w:eastAsiaTheme="minorHAnsi" w:hAnsiTheme="minorHAnsi" w:cstheme="minorBidi"/>
          <w:sz w:val="22"/>
          <w:szCs w:val="22"/>
          <w:lang w:eastAsia="en-US"/>
        </w:rPr>
        <w:t>sondern insbesondere durch ihre satten Farben. „Wir sind sehr stolz mit unserer Kompetenz einen Teil zu dem Erfolg des Projekts ‚</w:t>
      </w:r>
      <w:proofErr w:type="spellStart"/>
      <w:r w:rsidRPr="00721C4B">
        <w:rPr>
          <w:rFonts w:asciiTheme="minorHAnsi" w:eastAsiaTheme="minorHAnsi" w:hAnsiTheme="minorHAnsi" w:cstheme="minorBidi"/>
          <w:sz w:val="22"/>
          <w:szCs w:val="22"/>
          <w:lang w:eastAsia="en-US"/>
        </w:rPr>
        <w:t>Papyrer</w:t>
      </w:r>
      <w:proofErr w:type="spellEnd"/>
      <w:r w:rsidRPr="00721C4B">
        <w:rPr>
          <w:rFonts w:asciiTheme="minorHAnsi" w:eastAsiaTheme="minorHAnsi" w:hAnsiTheme="minorHAnsi" w:cstheme="minorBidi"/>
          <w:sz w:val="22"/>
          <w:szCs w:val="22"/>
          <w:lang w:eastAsia="en-US"/>
        </w:rPr>
        <w:t xml:space="preserve"> von der </w:t>
      </w:r>
      <w:proofErr w:type="spellStart"/>
      <w:r w:rsidRPr="00721C4B">
        <w:rPr>
          <w:rFonts w:asciiTheme="minorHAnsi" w:eastAsiaTheme="minorHAnsi" w:hAnsiTheme="minorHAnsi" w:cstheme="minorBidi"/>
          <w:sz w:val="22"/>
          <w:szCs w:val="22"/>
          <w:lang w:eastAsia="en-US"/>
        </w:rPr>
        <w:t>Göltzsch</w:t>
      </w:r>
      <w:proofErr w:type="spellEnd"/>
      <w:r w:rsidRPr="00721C4B">
        <w:rPr>
          <w:rFonts w:asciiTheme="minorHAnsi" w:eastAsiaTheme="minorHAnsi" w:hAnsiTheme="minorHAnsi" w:cstheme="minorBidi"/>
          <w:sz w:val="22"/>
          <w:szCs w:val="22"/>
          <w:lang w:eastAsia="en-US"/>
        </w:rPr>
        <w:t>‘ beigetragen zu haben“</w:t>
      </w:r>
      <w:r w:rsidR="0022522C">
        <w:rPr>
          <w:rFonts w:asciiTheme="minorHAnsi" w:eastAsiaTheme="minorHAnsi" w:hAnsiTheme="minorHAnsi" w:cstheme="minorBidi"/>
          <w:sz w:val="22"/>
          <w:szCs w:val="22"/>
          <w:lang w:eastAsia="en-US"/>
        </w:rPr>
        <w:t>,</w:t>
      </w:r>
      <w:r w:rsidRPr="00721C4B">
        <w:rPr>
          <w:rFonts w:asciiTheme="minorHAnsi" w:eastAsiaTheme="minorHAnsi" w:hAnsiTheme="minorHAnsi" w:cstheme="minorBidi"/>
          <w:sz w:val="22"/>
          <w:szCs w:val="22"/>
          <w:lang w:eastAsia="en-US"/>
        </w:rPr>
        <w:t xml:space="preserve"> so Michael </w:t>
      </w:r>
      <w:proofErr w:type="spellStart"/>
      <w:r w:rsidRPr="00721C4B">
        <w:rPr>
          <w:rFonts w:asciiTheme="minorHAnsi" w:eastAsiaTheme="minorHAnsi" w:hAnsiTheme="minorHAnsi" w:cstheme="minorBidi"/>
          <w:sz w:val="22"/>
          <w:szCs w:val="22"/>
          <w:lang w:eastAsia="en-US"/>
        </w:rPr>
        <w:t>Matschuck</w:t>
      </w:r>
      <w:proofErr w:type="spellEnd"/>
      <w:r w:rsidRPr="00721C4B">
        <w:rPr>
          <w:rFonts w:asciiTheme="minorHAnsi" w:eastAsiaTheme="minorHAnsi" w:hAnsiTheme="minorHAnsi" w:cstheme="minorBidi"/>
          <w:sz w:val="22"/>
          <w:szCs w:val="22"/>
          <w:lang w:eastAsia="en-US"/>
        </w:rPr>
        <w:t xml:space="preserve">, Geschäftsführer bei </w:t>
      </w:r>
      <w:proofErr w:type="spellStart"/>
      <w:r w:rsidR="003D0C83">
        <w:rPr>
          <w:rFonts w:asciiTheme="minorHAnsi" w:eastAsiaTheme="minorHAnsi" w:hAnsiTheme="minorHAnsi" w:cstheme="minorBidi"/>
          <w:sz w:val="22"/>
          <w:szCs w:val="22"/>
          <w:lang w:eastAsia="en-US"/>
        </w:rPr>
        <w:t>druckpartner</w:t>
      </w:r>
      <w:proofErr w:type="spellEnd"/>
      <w:r w:rsidRPr="00721C4B">
        <w:rPr>
          <w:rFonts w:asciiTheme="minorHAnsi" w:eastAsiaTheme="minorHAnsi" w:hAnsiTheme="minorHAnsi" w:cstheme="minorBidi"/>
          <w:sz w:val="22"/>
          <w:szCs w:val="22"/>
          <w:lang w:eastAsia="en-US"/>
        </w:rPr>
        <w:t>. Udo Hollbach ergänzt: „Im Verbund</w:t>
      </w:r>
      <w:r w:rsidR="0022522C">
        <w:rPr>
          <w:rFonts w:asciiTheme="minorHAnsi" w:eastAsiaTheme="minorHAnsi" w:hAnsiTheme="minorHAnsi" w:cstheme="minorBidi"/>
          <w:sz w:val="22"/>
          <w:szCs w:val="22"/>
          <w:lang w:eastAsia="en-US"/>
        </w:rPr>
        <w:t xml:space="preserve">, </w:t>
      </w:r>
      <w:r w:rsidRPr="00721C4B">
        <w:rPr>
          <w:rFonts w:asciiTheme="minorHAnsi" w:eastAsiaTheme="minorHAnsi" w:hAnsiTheme="minorHAnsi" w:cstheme="minorBidi"/>
          <w:sz w:val="22"/>
          <w:szCs w:val="22"/>
          <w:lang w:eastAsia="en-US"/>
        </w:rPr>
        <w:t>durch großes Engagement und das Fachwissen aller Beteiligten, konnte hier ein besonderes Projekt umgesetzt werden. Lassen Sie sich von zwei Handwerken ältester Herkunft beeindrucken</w:t>
      </w:r>
      <w:r w:rsidR="003B1BA5">
        <w:rPr>
          <w:rFonts w:asciiTheme="minorHAnsi" w:eastAsiaTheme="minorHAnsi" w:hAnsiTheme="minorHAnsi" w:cstheme="minorBidi"/>
          <w:sz w:val="22"/>
          <w:szCs w:val="22"/>
          <w:lang w:eastAsia="en-US"/>
        </w:rPr>
        <w:t>, die heutzutage die Basis für die industrielle Produktion sind</w:t>
      </w:r>
      <w:r w:rsidRPr="00721C4B">
        <w:rPr>
          <w:rFonts w:asciiTheme="minorHAnsi" w:eastAsiaTheme="minorHAnsi" w:hAnsiTheme="minorHAnsi" w:cstheme="minorBidi"/>
          <w:sz w:val="22"/>
          <w:szCs w:val="22"/>
          <w:lang w:eastAsia="en-US"/>
        </w:rPr>
        <w:t>. Bestaunen Sie die hochwertige Papierbox mit der kulturhistorischen Zinnfigur.“</w:t>
      </w:r>
    </w:p>
    <w:p w14:paraId="159E69BA" w14:textId="7485C2BC" w:rsidR="00D814E4" w:rsidRPr="00953A70" w:rsidRDefault="009D7BA9" w:rsidP="002625DD">
      <w:pPr>
        <w:spacing w:after="200" w:line="276" w:lineRule="auto"/>
        <w:rPr>
          <w:rFonts w:asciiTheme="minorHAnsi" w:eastAsiaTheme="minorHAnsi" w:hAnsiTheme="minorHAnsi" w:cstheme="minorBidi"/>
          <w:bCs/>
          <w:i/>
          <w:iCs/>
          <w:sz w:val="22"/>
          <w:szCs w:val="22"/>
          <w:lang w:eastAsia="en-US"/>
        </w:rPr>
      </w:pPr>
      <w:r>
        <w:rPr>
          <w:noProof/>
        </w:rPr>
        <w:drawing>
          <wp:inline distT="0" distB="0" distL="0" distR="0" wp14:anchorId="1AD9D2E4" wp14:editId="1AD06159">
            <wp:extent cx="3857625" cy="2570656"/>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4069" cy="2574950"/>
                    </a:xfrm>
                    <a:prstGeom prst="rect">
                      <a:avLst/>
                    </a:prstGeom>
                    <a:noFill/>
                    <a:ln>
                      <a:noFill/>
                    </a:ln>
                  </pic:spPr>
                </pic:pic>
              </a:graphicData>
            </a:graphic>
          </wp:inline>
        </w:drawing>
      </w:r>
    </w:p>
    <w:p w14:paraId="57FF83C6" w14:textId="795414BF" w:rsidR="002625DD" w:rsidRPr="002625DD" w:rsidRDefault="002625DD" w:rsidP="002625DD">
      <w:pPr>
        <w:spacing w:after="200" w:line="276" w:lineRule="auto"/>
        <w:rPr>
          <w:rFonts w:asciiTheme="minorHAnsi" w:eastAsiaTheme="minorHAnsi" w:hAnsiTheme="minorHAnsi" w:cstheme="minorBidi"/>
          <w:bCs/>
          <w:i/>
          <w:iCs/>
          <w:sz w:val="22"/>
          <w:szCs w:val="22"/>
          <w:lang w:eastAsia="en-US"/>
        </w:rPr>
      </w:pPr>
      <w:r w:rsidRPr="006E605D">
        <w:rPr>
          <w:rFonts w:asciiTheme="minorHAnsi" w:eastAsiaTheme="minorHAnsi" w:hAnsiTheme="minorHAnsi" w:cstheme="minorBidi"/>
          <w:bCs/>
          <w:i/>
          <w:iCs/>
          <w:sz w:val="22"/>
          <w:szCs w:val="22"/>
          <w:lang w:eastAsia="en-US"/>
        </w:rPr>
        <w:t xml:space="preserve">Abbildung: </w:t>
      </w:r>
      <w:r w:rsidR="00721C4B" w:rsidRPr="00721C4B">
        <w:rPr>
          <w:rFonts w:asciiTheme="minorHAnsi" w:eastAsiaTheme="minorHAnsi" w:hAnsiTheme="minorHAnsi" w:cstheme="minorBidi"/>
          <w:bCs/>
          <w:i/>
          <w:iCs/>
          <w:sz w:val="22"/>
          <w:szCs w:val="22"/>
          <w:lang w:eastAsia="en-US"/>
        </w:rPr>
        <w:t>Das Kooperationsprojekt ‚</w:t>
      </w:r>
      <w:proofErr w:type="spellStart"/>
      <w:r w:rsidR="00721C4B" w:rsidRPr="00721C4B">
        <w:rPr>
          <w:rFonts w:asciiTheme="minorHAnsi" w:eastAsiaTheme="minorHAnsi" w:hAnsiTheme="minorHAnsi" w:cstheme="minorBidi"/>
          <w:bCs/>
          <w:i/>
          <w:iCs/>
          <w:sz w:val="22"/>
          <w:szCs w:val="22"/>
          <w:lang w:eastAsia="en-US"/>
        </w:rPr>
        <w:t>Papyrer</w:t>
      </w:r>
      <w:proofErr w:type="spellEnd"/>
      <w:r w:rsidR="00721C4B" w:rsidRPr="00721C4B">
        <w:rPr>
          <w:rFonts w:asciiTheme="minorHAnsi" w:eastAsiaTheme="minorHAnsi" w:hAnsiTheme="minorHAnsi" w:cstheme="minorBidi"/>
          <w:bCs/>
          <w:i/>
          <w:iCs/>
          <w:sz w:val="22"/>
          <w:szCs w:val="22"/>
          <w:lang w:eastAsia="en-US"/>
        </w:rPr>
        <w:t xml:space="preserve"> von der </w:t>
      </w:r>
      <w:proofErr w:type="spellStart"/>
      <w:r w:rsidR="00721C4B" w:rsidRPr="00721C4B">
        <w:rPr>
          <w:rFonts w:asciiTheme="minorHAnsi" w:eastAsiaTheme="minorHAnsi" w:hAnsiTheme="minorHAnsi" w:cstheme="minorBidi"/>
          <w:bCs/>
          <w:i/>
          <w:iCs/>
          <w:sz w:val="22"/>
          <w:szCs w:val="22"/>
          <w:lang w:eastAsia="en-US"/>
        </w:rPr>
        <w:t>Göltzsch</w:t>
      </w:r>
      <w:proofErr w:type="spellEnd"/>
      <w:r w:rsidR="00721C4B" w:rsidRPr="00721C4B">
        <w:rPr>
          <w:rFonts w:asciiTheme="minorHAnsi" w:eastAsiaTheme="minorHAnsi" w:hAnsiTheme="minorHAnsi" w:cstheme="minorBidi"/>
          <w:bCs/>
          <w:i/>
          <w:iCs/>
          <w:sz w:val="22"/>
          <w:szCs w:val="22"/>
          <w:lang w:eastAsia="en-US"/>
        </w:rPr>
        <w:t>‘</w:t>
      </w:r>
      <w:r w:rsidR="00721C4B">
        <w:rPr>
          <w:rFonts w:asciiTheme="minorHAnsi" w:eastAsiaTheme="minorHAnsi" w:hAnsiTheme="minorHAnsi" w:cstheme="minorBidi"/>
          <w:bCs/>
          <w:i/>
          <w:iCs/>
          <w:sz w:val="22"/>
          <w:szCs w:val="22"/>
          <w:lang w:eastAsia="en-US"/>
        </w:rPr>
        <w:t xml:space="preserve"> </w:t>
      </w:r>
      <w:r w:rsidR="00721C4B" w:rsidRPr="00721C4B">
        <w:rPr>
          <w:rFonts w:asciiTheme="minorHAnsi" w:eastAsiaTheme="minorHAnsi" w:hAnsiTheme="minorHAnsi" w:cstheme="minorBidi"/>
          <w:bCs/>
          <w:i/>
          <w:iCs/>
          <w:sz w:val="22"/>
          <w:szCs w:val="22"/>
          <w:lang w:eastAsia="en-US"/>
        </w:rPr>
        <w:t xml:space="preserve">stellt zwei alte Handwerkskünste in den Fokus: Die Herstellung von Papier und das Zinngießen. </w:t>
      </w:r>
      <w:r w:rsidR="009D7BA9">
        <w:rPr>
          <w:rFonts w:asciiTheme="minorHAnsi" w:eastAsiaTheme="minorHAnsi" w:hAnsiTheme="minorHAnsi" w:cstheme="minorBidi"/>
          <w:bCs/>
          <w:i/>
          <w:iCs/>
          <w:sz w:val="22"/>
          <w:szCs w:val="22"/>
          <w:lang w:eastAsia="en-US"/>
        </w:rPr>
        <w:t>Die Box zeigt eindrucksvoll auf, dass sich Nachhaltigkeit und hochwertige Verpackung für Luxusartikel kombinieren lassen.</w:t>
      </w:r>
      <w:r w:rsidR="00721C4B">
        <w:rPr>
          <w:rFonts w:asciiTheme="minorHAnsi" w:eastAsiaTheme="minorHAnsi" w:hAnsiTheme="minorHAnsi" w:cstheme="minorBidi"/>
          <w:bCs/>
          <w:i/>
          <w:iCs/>
          <w:sz w:val="22"/>
          <w:szCs w:val="22"/>
          <w:lang w:eastAsia="en-US"/>
        </w:rPr>
        <w:br/>
      </w:r>
      <w:r w:rsidRPr="002625DD">
        <w:rPr>
          <w:rFonts w:asciiTheme="minorHAnsi" w:eastAsiaTheme="minorHAnsi" w:hAnsiTheme="minorHAnsi" w:cstheme="minorBidi"/>
          <w:bCs/>
          <w:i/>
          <w:iCs/>
          <w:sz w:val="22"/>
          <w:szCs w:val="22"/>
          <w:lang w:eastAsia="en-US"/>
        </w:rPr>
        <w:t xml:space="preserve">Quelle: </w:t>
      </w:r>
      <w:r w:rsidR="00D814E4">
        <w:rPr>
          <w:rFonts w:asciiTheme="minorHAnsi" w:eastAsiaTheme="minorHAnsi" w:hAnsiTheme="minorHAnsi" w:cstheme="minorBidi"/>
          <w:bCs/>
          <w:i/>
          <w:iCs/>
          <w:sz w:val="22"/>
          <w:szCs w:val="22"/>
          <w:lang w:eastAsia="en-US"/>
        </w:rPr>
        <w:t>Koehler Paper SE</w:t>
      </w:r>
    </w:p>
    <w:p w14:paraId="4C403EB1" w14:textId="77777777" w:rsidR="00033499" w:rsidRDefault="00033499" w:rsidP="00D814E4">
      <w:pPr>
        <w:spacing w:after="240"/>
        <w:rPr>
          <w:rFonts w:asciiTheme="minorHAnsi" w:hAnsiTheme="minorHAnsi" w:cstheme="minorHAnsi"/>
          <w:b/>
          <w:bCs/>
          <w:sz w:val="22"/>
          <w:szCs w:val="22"/>
          <w:lang w:eastAsia="en-US"/>
        </w:rPr>
      </w:pPr>
    </w:p>
    <w:p w14:paraId="4527BB47" w14:textId="290F5518" w:rsidR="002625DD" w:rsidRPr="00D814E4" w:rsidRDefault="002625DD" w:rsidP="00D814E4">
      <w:pPr>
        <w:spacing w:after="240"/>
        <w:rPr>
          <w:rFonts w:ascii="Arial" w:eastAsiaTheme="minorHAnsi" w:hAnsi="Arial"/>
          <w:sz w:val="22"/>
          <w:lang w:eastAsia="en-US"/>
        </w:rPr>
      </w:pPr>
      <w:r w:rsidRPr="002625DD">
        <w:rPr>
          <w:rFonts w:asciiTheme="minorHAnsi" w:hAnsiTheme="minorHAnsi" w:cstheme="minorHAnsi"/>
          <w:b/>
          <w:bCs/>
          <w:sz w:val="22"/>
          <w:szCs w:val="22"/>
          <w:lang w:eastAsia="en-US"/>
        </w:rPr>
        <w:lastRenderedPageBreak/>
        <w:t>Mehr zur Koehler</w:t>
      </w:r>
      <w:r w:rsidR="00065C69">
        <w:rPr>
          <w:rFonts w:asciiTheme="minorHAnsi" w:hAnsiTheme="minorHAnsi" w:cstheme="minorHAnsi"/>
          <w:b/>
          <w:bCs/>
          <w:sz w:val="22"/>
          <w:szCs w:val="22"/>
          <w:lang w:eastAsia="en-US"/>
        </w:rPr>
        <w:t>-</w:t>
      </w:r>
      <w:r w:rsidRPr="002625DD">
        <w:rPr>
          <w:rFonts w:asciiTheme="minorHAnsi" w:hAnsiTheme="minorHAnsi" w:cstheme="minorHAnsi"/>
          <w:b/>
          <w:bCs/>
          <w:sz w:val="22"/>
          <w:szCs w:val="22"/>
          <w:lang w:eastAsia="en-US"/>
        </w:rPr>
        <w:t>Gruppe</w:t>
      </w:r>
    </w:p>
    <w:p w14:paraId="204864C5" w14:textId="59D1BCD4" w:rsidR="002625DD" w:rsidRPr="002625DD" w:rsidRDefault="002625DD" w:rsidP="002625DD">
      <w:pPr>
        <w:spacing w:after="200" w:line="276" w:lineRule="auto"/>
        <w:jc w:val="both"/>
        <w:rPr>
          <w:rFonts w:asciiTheme="minorHAnsi" w:hAnsiTheme="minorHAnsi" w:cstheme="minorHAnsi"/>
          <w:sz w:val="22"/>
          <w:szCs w:val="22"/>
          <w:lang w:eastAsia="en-US"/>
        </w:rPr>
      </w:pPr>
      <w:r w:rsidRPr="002625DD">
        <w:rPr>
          <w:rFonts w:asciiTheme="minorHAnsi" w:hAnsiTheme="minorHAnsi" w:cstheme="minorHAnsi"/>
          <w:sz w:val="22"/>
          <w:szCs w:val="22"/>
          <w:lang w:eastAsia="en-US"/>
        </w:rPr>
        <w:t>Die Koehler</w:t>
      </w:r>
      <w:r w:rsidR="00065C69">
        <w:rPr>
          <w:rFonts w:asciiTheme="minorHAnsi" w:hAnsiTheme="minorHAnsi" w:cstheme="minorHAnsi"/>
          <w:sz w:val="22"/>
          <w:szCs w:val="22"/>
          <w:lang w:eastAsia="en-US"/>
        </w:rPr>
        <w:t>-</w:t>
      </w:r>
      <w:r w:rsidRPr="002625DD">
        <w:rPr>
          <w:rFonts w:asciiTheme="minorHAnsi" w:hAnsiTheme="minorHAnsi" w:cstheme="minorHAnsi"/>
          <w:sz w:val="22"/>
          <w:szCs w:val="22"/>
          <w:lang w:eastAsia="en-US"/>
        </w:rPr>
        <w:t>Gruppe wurde 1807 gegründet und ist von Beginn an bis heute familiengeführt. Das Kerngeschäft der Gruppe liegt in der Entwicklung und Produktion von hochwertigen Spezialpapieren. Dazu zählen unter anderem Thermopapiere, Spielkartenkarton, Getränkeuntersetzer, Feinpapiere, Selbstdurchschreibepapiere, Recyclingpapiere, Dekorpapiere, Holzschliffpappe, Sublimationspapiere und seit 2019 auch innovative Spezialpapiere für die Verpackungsindustrie. In Deutschland verfügt die Koehler</w:t>
      </w:r>
      <w:r w:rsidR="00065C69">
        <w:rPr>
          <w:rFonts w:asciiTheme="minorHAnsi" w:hAnsiTheme="minorHAnsi" w:cstheme="minorHAnsi"/>
          <w:sz w:val="22"/>
          <w:szCs w:val="22"/>
          <w:lang w:eastAsia="en-US"/>
        </w:rPr>
        <w:t>-</w:t>
      </w:r>
      <w:r w:rsidRPr="002625DD">
        <w:rPr>
          <w:rFonts w:asciiTheme="minorHAnsi" w:hAnsiTheme="minorHAnsi" w:cstheme="minorHAnsi"/>
          <w:sz w:val="22"/>
          <w:szCs w:val="22"/>
          <w:lang w:eastAsia="en-US"/>
        </w:rPr>
        <w:t>Gruppe mit ihren mehr als 2.000 Mitarbeiterinnen und Mitarbeitern über fünf Produktionsstandorte, drei weitere befinden sich in den USA. Die Gruppe ist international tätig, der Exportanteil lag 20</w:t>
      </w:r>
      <w:r w:rsidR="004629A9">
        <w:rPr>
          <w:rFonts w:asciiTheme="minorHAnsi" w:hAnsiTheme="minorHAnsi" w:cstheme="minorHAnsi"/>
          <w:sz w:val="22"/>
          <w:szCs w:val="22"/>
          <w:lang w:eastAsia="en-US"/>
        </w:rPr>
        <w:t>20</w:t>
      </w:r>
      <w:r w:rsidRPr="002625DD">
        <w:rPr>
          <w:rFonts w:asciiTheme="minorHAnsi" w:hAnsiTheme="minorHAnsi" w:cstheme="minorHAnsi"/>
          <w:sz w:val="22"/>
          <w:szCs w:val="22"/>
          <w:lang w:eastAsia="en-US"/>
        </w:rPr>
        <w:t xml:space="preserve"> bei 70 %, bei einem Jahresumsatz von </w:t>
      </w:r>
      <w:r w:rsidR="004629A9">
        <w:rPr>
          <w:rFonts w:asciiTheme="minorHAnsi" w:hAnsiTheme="minorHAnsi" w:cstheme="minorHAnsi"/>
          <w:sz w:val="22"/>
          <w:szCs w:val="22"/>
          <w:lang w:eastAsia="en-US"/>
        </w:rPr>
        <w:t>77</w:t>
      </w:r>
      <w:r w:rsidRPr="002625DD">
        <w:rPr>
          <w:rFonts w:asciiTheme="minorHAnsi" w:hAnsiTheme="minorHAnsi" w:cstheme="minorHAnsi"/>
          <w:sz w:val="22"/>
          <w:szCs w:val="22"/>
          <w:lang w:eastAsia="en-US"/>
        </w:rPr>
        <w:t>0 Mio. Euro.</w:t>
      </w:r>
    </w:p>
    <w:p w14:paraId="144E8D92" w14:textId="184CDC71" w:rsidR="002625DD" w:rsidRPr="002625DD" w:rsidRDefault="002625DD" w:rsidP="002625DD">
      <w:pPr>
        <w:spacing w:after="200" w:line="276" w:lineRule="auto"/>
        <w:jc w:val="both"/>
        <w:rPr>
          <w:rFonts w:asciiTheme="minorHAnsi" w:hAnsiTheme="minorHAnsi" w:cstheme="minorHAnsi"/>
          <w:sz w:val="22"/>
          <w:szCs w:val="22"/>
          <w:lang w:eastAsia="en-US"/>
        </w:rPr>
      </w:pPr>
      <w:r w:rsidRPr="002625DD">
        <w:rPr>
          <w:rFonts w:asciiTheme="minorHAnsi" w:hAnsiTheme="minorHAnsi" w:cstheme="minorHAnsi"/>
          <w:sz w:val="22"/>
          <w:szCs w:val="22"/>
          <w:lang w:eastAsia="en-US"/>
        </w:rPr>
        <w:t>Als energieintensives Unternehmen investiert Koehler in erneuerbare Energieprojekte wie Windenergie, Wasserkraft und Biomasse. Die Koehler</w:t>
      </w:r>
      <w:r w:rsidR="00065C69">
        <w:rPr>
          <w:rFonts w:asciiTheme="minorHAnsi" w:hAnsiTheme="minorHAnsi" w:cstheme="minorHAnsi"/>
          <w:sz w:val="22"/>
          <w:szCs w:val="22"/>
          <w:lang w:eastAsia="en-US"/>
        </w:rPr>
        <w:t>-</w:t>
      </w:r>
      <w:r w:rsidRPr="002625DD">
        <w:rPr>
          <w:rFonts w:asciiTheme="minorHAnsi" w:hAnsiTheme="minorHAnsi" w:cstheme="minorHAnsi"/>
          <w:sz w:val="22"/>
          <w:szCs w:val="22"/>
          <w:lang w:eastAsia="en-US"/>
        </w:rPr>
        <w:t>Gruppe hat sich zum Ziel gesetzt, bis zum Jahr 2030 mehr Strom aus erneuerbaren Quellen zu produzieren, als für die Papierproduktion benötigt wird.</w:t>
      </w:r>
    </w:p>
    <w:p w14:paraId="2499CFC4" w14:textId="77777777" w:rsidR="002625DD" w:rsidRPr="002625DD" w:rsidRDefault="002625DD" w:rsidP="002625DD">
      <w:pPr>
        <w:spacing w:after="200" w:line="276" w:lineRule="auto"/>
        <w:jc w:val="both"/>
        <w:rPr>
          <w:rFonts w:asciiTheme="minorHAnsi" w:hAnsiTheme="minorHAnsi" w:cstheme="minorHAnsi"/>
          <w:sz w:val="22"/>
          <w:szCs w:val="22"/>
          <w:lang w:eastAsia="en-US"/>
        </w:rPr>
      </w:pPr>
      <w:r w:rsidRPr="002625DD">
        <w:rPr>
          <w:rFonts w:asciiTheme="minorHAnsi" w:hAnsiTheme="minorHAnsi" w:cstheme="minorHAnsi"/>
          <w:sz w:val="22"/>
          <w:szCs w:val="22"/>
          <w:lang w:eastAsia="en-US"/>
        </w:rPr>
        <w:t xml:space="preserve">Mehr Informationen unter: </w:t>
      </w:r>
      <w:hyperlink r:id="rId12" w:history="1">
        <w:r w:rsidRPr="002625DD">
          <w:rPr>
            <w:rFonts w:asciiTheme="minorHAnsi" w:hAnsiTheme="minorHAnsi" w:cstheme="minorHAnsi"/>
            <w:bCs/>
            <w:color w:val="0000FF" w:themeColor="hyperlink"/>
            <w:sz w:val="22"/>
            <w:szCs w:val="22"/>
            <w:u w:val="single"/>
            <w:lang w:eastAsia="en-US"/>
          </w:rPr>
          <w:t>https://www.koehler.com</w:t>
        </w:r>
      </w:hyperlink>
    </w:p>
    <w:p w14:paraId="3BC44EBF" w14:textId="77777777" w:rsidR="002625DD" w:rsidRPr="002625DD" w:rsidRDefault="002625DD" w:rsidP="002625DD">
      <w:pPr>
        <w:spacing w:after="200" w:line="276" w:lineRule="auto"/>
        <w:jc w:val="both"/>
        <w:rPr>
          <w:rFonts w:asciiTheme="minorHAnsi" w:eastAsiaTheme="minorHAnsi" w:hAnsiTheme="minorHAnsi" w:cstheme="minorHAnsi"/>
          <w:sz w:val="22"/>
          <w:szCs w:val="22"/>
          <w:lang w:eastAsia="en-US"/>
        </w:rPr>
      </w:pPr>
    </w:p>
    <w:p w14:paraId="750DC63B" w14:textId="77777777" w:rsidR="002625DD" w:rsidRPr="002625DD" w:rsidRDefault="002625DD" w:rsidP="002625DD">
      <w:pPr>
        <w:spacing w:after="200" w:line="276" w:lineRule="auto"/>
        <w:jc w:val="both"/>
        <w:rPr>
          <w:rFonts w:asciiTheme="minorHAnsi" w:eastAsiaTheme="minorHAnsi" w:hAnsiTheme="minorHAnsi" w:cstheme="minorHAnsi"/>
          <w:sz w:val="22"/>
          <w:szCs w:val="22"/>
          <w:lang w:eastAsia="en-US"/>
        </w:rPr>
      </w:pPr>
    </w:p>
    <w:p w14:paraId="2C7AC543" w14:textId="77777777" w:rsidR="002625DD" w:rsidRPr="002625DD" w:rsidRDefault="002625DD" w:rsidP="002625DD">
      <w:pPr>
        <w:spacing w:after="200" w:line="276" w:lineRule="auto"/>
        <w:jc w:val="both"/>
        <w:rPr>
          <w:rFonts w:asciiTheme="minorHAnsi" w:eastAsiaTheme="minorHAnsi" w:hAnsiTheme="minorHAnsi" w:cstheme="minorHAnsi"/>
          <w:sz w:val="22"/>
          <w:szCs w:val="22"/>
          <w:lang w:eastAsia="en-US"/>
        </w:rPr>
      </w:pPr>
    </w:p>
    <w:p w14:paraId="7CEE70AE" w14:textId="77777777" w:rsidR="002625DD" w:rsidRPr="002625DD" w:rsidRDefault="002625DD" w:rsidP="002625DD">
      <w:pPr>
        <w:spacing w:after="200" w:line="276" w:lineRule="auto"/>
        <w:jc w:val="both"/>
        <w:rPr>
          <w:rFonts w:asciiTheme="minorHAnsi" w:eastAsiaTheme="minorHAnsi" w:hAnsiTheme="minorHAnsi" w:cstheme="minorHAnsi"/>
          <w:sz w:val="22"/>
          <w:szCs w:val="22"/>
          <w:lang w:eastAsia="en-US"/>
        </w:rPr>
      </w:pPr>
    </w:p>
    <w:p w14:paraId="6265BF24" w14:textId="77777777" w:rsidR="002625DD" w:rsidRPr="002625DD" w:rsidRDefault="002625DD" w:rsidP="002625DD">
      <w:pPr>
        <w:spacing w:after="200" w:line="276" w:lineRule="auto"/>
        <w:jc w:val="both"/>
        <w:rPr>
          <w:rFonts w:asciiTheme="minorHAnsi" w:hAnsiTheme="minorHAnsi" w:cstheme="minorHAnsi"/>
          <w:b/>
          <w:bCs/>
          <w:sz w:val="22"/>
          <w:szCs w:val="22"/>
          <w:lang w:eastAsia="en-US"/>
        </w:rPr>
      </w:pPr>
      <w:r w:rsidRPr="002625DD">
        <w:rPr>
          <w:rFonts w:asciiTheme="minorHAnsi" w:hAnsiTheme="minorHAnsi" w:cstheme="minorHAnsi"/>
          <w:b/>
          <w:bCs/>
          <w:sz w:val="22"/>
          <w:szCs w:val="22"/>
          <w:lang w:eastAsia="en-US"/>
        </w:rPr>
        <w:t xml:space="preserve">Ihr Ansprechpartner: </w:t>
      </w:r>
    </w:p>
    <w:p w14:paraId="7462B2B3" w14:textId="77777777" w:rsidR="002625DD" w:rsidRPr="002625DD" w:rsidRDefault="002625DD" w:rsidP="002625DD">
      <w:pPr>
        <w:spacing w:after="200" w:line="276" w:lineRule="auto"/>
        <w:jc w:val="both"/>
        <w:rPr>
          <w:rFonts w:asciiTheme="minorHAnsi" w:hAnsiTheme="minorHAnsi" w:cstheme="minorHAnsi"/>
          <w:sz w:val="22"/>
          <w:szCs w:val="22"/>
          <w:lang w:eastAsia="en-US"/>
        </w:rPr>
      </w:pPr>
      <w:r w:rsidRPr="002625DD">
        <w:rPr>
          <w:rFonts w:asciiTheme="minorHAnsi" w:hAnsiTheme="minorHAnsi" w:cstheme="minorHAnsi"/>
          <w:sz w:val="22"/>
          <w:szCs w:val="22"/>
          <w:lang w:eastAsia="en-US"/>
        </w:rPr>
        <w:t>Alexander M. Stöckle</w:t>
      </w:r>
    </w:p>
    <w:p w14:paraId="096E6914" w14:textId="53D20A67" w:rsidR="002625DD" w:rsidRPr="002625DD" w:rsidRDefault="002625DD" w:rsidP="002625DD">
      <w:pPr>
        <w:spacing w:after="200" w:line="276" w:lineRule="auto"/>
        <w:jc w:val="both"/>
        <w:rPr>
          <w:rFonts w:asciiTheme="minorHAnsi" w:hAnsiTheme="minorHAnsi" w:cstheme="minorHAnsi"/>
          <w:sz w:val="22"/>
          <w:szCs w:val="22"/>
          <w:lang w:eastAsia="en-US"/>
        </w:rPr>
      </w:pPr>
      <w:r w:rsidRPr="002625DD">
        <w:rPr>
          <w:rFonts w:asciiTheme="minorHAnsi" w:hAnsiTheme="minorHAnsi" w:cstheme="minorHAnsi"/>
          <w:sz w:val="22"/>
          <w:szCs w:val="22"/>
          <w:lang w:eastAsia="en-US"/>
        </w:rPr>
        <w:t>Pressesprecher Koehler</w:t>
      </w:r>
      <w:r w:rsidR="00065C69">
        <w:rPr>
          <w:rFonts w:asciiTheme="minorHAnsi" w:hAnsiTheme="minorHAnsi" w:cstheme="minorHAnsi"/>
          <w:sz w:val="22"/>
          <w:szCs w:val="22"/>
          <w:lang w:eastAsia="en-US"/>
        </w:rPr>
        <w:t>-</w:t>
      </w:r>
      <w:r w:rsidRPr="002625DD">
        <w:rPr>
          <w:rFonts w:asciiTheme="minorHAnsi" w:hAnsiTheme="minorHAnsi" w:cstheme="minorHAnsi"/>
          <w:sz w:val="22"/>
          <w:szCs w:val="22"/>
          <w:lang w:eastAsia="en-US"/>
        </w:rPr>
        <w:t>Gruppe</w:t>
      </w:r>
    </w:p>
    <w:p w14:paraId="6BC1D50B" w14:textId="77777777" w:rsidR="002625DD" w:rsidRPr="002625DD" w:rsidRDefault="002625DD" w:rsidP="002625DD">
      <w:pPr>
        <w:spacing w:after="200" w:line="276" w:lineRule="auto"/>
        <w:jc w:val="both"/>
        <w:rPr>
          <w:rFonts w:asciiTheme="minorHAnsi" w:hAnsiTheme="minorHAnsi" w:cstheme="minorHAnsi"/>
          <w:sz w:val="22"/>
          <w:szCs w:val="22"/>
          <w:lang w:eastAsia="en-US"/>
        </w:rPr>
      </w:pPr>
      <w:r w:rsidRPr="002625DD">
        <w:rPr>
          <w:rFonts w:asciiTheme="minorHAnsi" w:hAnsiTheme="minorHAnsi" w:cstheme="minorHAnsi"/>
          <w:sz w:val="22"/>
          <w:szCs w:val="22"/>
          <w:lang w:eastAsia="en-US"/>
        </w:rPr>
        <w:t>Tel. +49 (0) 7802 81-4749</w:t>
      </w:r>
    </w:p>
    <w:p w14:paraId="0616EA5B" w14:textId="77777777" w:rsidR="002625DD" w:rsidRPr="002625DD" w:rsidRDefault="002625DD" w:rsidP="002625DD">
      <w:pPr>
        <w:spacing w:after="200" w:line="276" w:lineRule="auto"/>
        <w:jc w:val="both"/>
        <w:rPr>
          <w:rFonts w:asciiTheme="minorHAnsi" w:hAnsiTheme="minorHAnsi" w:cstheme="minorHAnsi"/>
          <w:sz w:val="22"/>
          <w:szCs w:val="22"/>
          <w:lang w:eastAsia="en-US"/>
        </w:rPr>
      </w:pPr>
      <w:r w:rsidRPr="002625DD">
        <w:rPr>
          <w:rFonts w:asciiTheme="minorHAnsi" w:hAnsiTheme="minorHAnsi" w:cstheme="minorHAnsi"/>
          <w:sz w:val="22"/>
          <w:szCs w:val="22"/>
          <w:lang w:eastAsia="en-US"/>
        </w:rPr>
        <w:t>E-Mail: alexander.stoeckle@koehler.com</w:t>
      </w:r>
    </w:p>
    <w:p w14:paraId="041EC2C0" w14:textId="77777777" w:rsidR="003E09A4" w:rsidRPr="002625DD" w:rsidRDefault="003E09A4" w:rsidP="002625DD"/>
    <w:sectPr w:rsidR="003E09A4" w:rsidRPr="002625DD" w:rsidSect="001061F9">
      <w:headerReference w:type="even" r:id="rId13"/>
      <w:headerReference w:type="default" r:id="rId14"/>
      <w:footerReference w:type="even" r:id="rId15"/>
      <w:footerReference w:type="default" r:id="rId16"/>
      <w:headerReference w:type="first" r:id="rId17"/>
      <w:footerReference w:type="first" r:id="rId18"/>
      <w:pgSz w:w="11906" w:h="16838" w:code="9"/>
      <w:pgMar w:top="2977" w:right="1134" w:bottom="992" w:left="1366" w:header="567" w:footer="15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F818E" w14:textId="77777777" w:rsidR="00E6565C" w:rsidRDefault="00E6565C">
      <w:r>
        <w:separator/>
      </w:r>
    </w:p>
  </w:endnote>
  <w:endnote w:type="continuationSeparator" w:id="0">
    <w:p w14:paraId="041527C9" w14:textId="77777777" w:rsidR="00E6565C" w:rsidRDefault="00E6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FAB7D" w14:textId="77777777" w:rsidR="00A504FF" w:rsidRDefault="00A504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62960" w14:textId="77777777" w:rsidR="00CE6B01" w:rsidRDefault="00CE6B01">
    <w:pPr>
      <w:pStyle w:val="Fuzeile"/>
      <w:jc w:val="right"/>
      <w:rPr>
        <w:rFonts w:ascii="Arial" w:hAnsi="Arial" w:cs="Arial"/>
        <w:sz w:val="16"/>
        <w:szCs w:val="16"/>
      </w:rPr>
    </w:pPr>
  </w:p>
  <w:p w14:paraId="7A7E3BA3" w14:textId="61E018B0" w:rsidR="00CE6B01" w:rsidRDefault="00800076" w:rsidP="00800076">
    <w:pPr>
      <w:pStyle w:val="Fuzeile"/>
      <w:tabs>
        <w:tab w:val="clear" w:pos="4536"/>
        <w:tab w:val="clear" w:pos="9072"/>
      </w:tabs>
      <w:jc w:val="right"/>
      <w:rPr>
        <w:rFonts w:ascii="Arial" w:hAnsi="Arial" w:cs="Arial"/>
        <w:sz w:val="16"/>
        <w:szCs w:val="16"/>
      </w:rPr>
    </w:pPr>
    <w:r>
      <w:rPr>
        <w:noProof/>
      </w:rPr>
      <w:drawing>
        <wp:anchor distT="0" distB="0" distL="114300" distR="114300" simplePos="0" relativeHeight="251714560" behindDoc="0" locked="0" layoutInCell="1" allowOverlap="1" wp14:anchorId="6D200AA6" wp14:editId="1EBA81A2">
          <wp:simplePos x="0" y="0"/>
          <wp:positionH relativeFrom="column">
            <wp:posOffset>0</wp:posOffset>
          </wp:positionH>
          <wp:positionV relativeFrom="paragraph">
            <wp:posOffset>46990</wp:posOffset>
          </wp:positionV>
          <wp:extent cx="7560000" cy="896400"/>
          <wp:effectExtent l="0" t="0" r="3175" b="0"/>
          <wp:wrapThrough wrapText="bothSides">
            <wp:wrapPolygon edited="0">
              <wp:start x="0" y="0"/>
              <wp:lineTo x="0" y="21125"/>
              <wp:lineTo x="21555" y="21125"/>
              <wp:lineTo x="21555"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896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924A0" w14:textId="2C5E33BD" w:rsidR="00CE6B01" w:rsidRPr="00460866" w:rsidRDefault="00800076" w:rsidP="006A7E55">
    <w:pPr>
      <w:pStyle w:val="Fuzeile"/>
      <w:jc w:val="center"/>
      <w:rPr>
        <w:rFonts w:ascii="Arial" w:hAnsi="Arial" w:cs="Arial"/>
        <w:sz w:val="16"/>
        <w:szCs w:val="16"/>
      </w:rPr>
    </w:pPr>
    <w:r>
      <w:rPr>
        <w:noProof/>
      </w:rPr>
      <w:drawing>
        <wp:anchor distT="0" distB="0" distL="114300" distR="114300" simplePos="0" relativeHeight="251712512" behindDoc="0" locked="0" layoutInCell="1" allowOverlap="1" wp14:anchorId="794B6F38" wp14:editId="05ACD210">
          <wp:simplePos x="0" y="0"/>
          <wp:positionH relativeFrom="column">
            <wp:posOffset>-867410</wp:posOffset>
          </wp:positionH>
          <wp:positionV relativeFrom="paragraph">
            <wp:posOffset>47755</wp:posOffset>
          </wp:positionV>
          <wp:extent cx="7560000" cy="897780"/>
          <wp:effectExtent l="0" t="0" r="3175" b="0"/>
          <wp:wrapThrough wrapText="bothSides">
            <wp:wrapPolygon edited="0">
              <wp:start x="0" y="0"/>
              <wp:lineTo x="0" y="21096"/>
              <wp:lineTo x="21555" y="21096"/>
              <wp:lineTo x="21555"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8977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6A3FA" w14:textId="77777777" w:rsidR="00E6565C" w:rsidRDefault="00E6565C">
      <w:r>
        <w:separator/>
      </w:r>
    </w:p>
  </w:footnote>
  <w:footnote w:type="continuationSeparator" w:id="0">
    <w:p w14:paraId="7DE48B47" w14:textId="77777777" w:rsidR="00E6565C" w:rsidRDefault="00E65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556E0" w14:textId="77777777" w:rsidR="00A504FF" w:rsidRDefault="00A504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27C79" w14:textId="1A24EDD9" w:rsidR="00CE6B01" w:rsidRDefault="00592B22" w:rsidP="00467C31">
    <w:pPr>
      <w:pStyle w:val="Kopfzeile"/>
      <w:rPr>
        <w:rFonts w:ascii="Arial" w:hAnsi="Arial" w:cs="Arial"/>
      </w:rPr>
    </w:pPr>
    <w:r>
      <w:rPr>
        <w:noProof/>
      </w:rPr>
      <w:drawing>
        <wp:anchor distT="0" distB="0" distL="114300" distR="114300" simplePos="0" relativeHeight="251705344" behindDoc="1" locked="0" layoutInCell="1" allowOverlap="1" wp14:anchorId="409527DC" wp14:editId="29CE94B5">
          <wp:simplePos x="0" y="0"/>
          <wp:positionH relativeFrom="column">
            <wp:posOffset>-867410</wp:posOffset>
          </wp:positionH>
          <wp:positionV relativeFrom="paragraph">
            <wp:posOffset>-360045</wp:posOffset>
          </wp:positionV>
          <wp:extent cx="7558405" cy="1365250"/>
          <wp:effectExtent l="0" t="0" r="4445" b="6350"/>
          <wp:wrapThrough wrapText="bothSides">
            <wp:wrapPolygon edited="0">
              <wp:start x="0" y="0"/>
              <wp:lineTo x="0" y="21399"/>
              <wp:lineTo x="21558" y="21399"/>
              <wp:lineTo x="21558" y="0"/>
              <wp:lineTo x="0" y="0"/>
            </wp:wrapPolygon>
          </wp:wrapThrough>
          <wp:docPr id="13" name="Grafik 13" descr="C:\Users\antonia.birk\AppData\Local\Microsoft\Windows\INetCache\Content.Word\Briefbogen Koehler Holding SE &amp; Co KG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ia.birk\AppData\Local\Microsoft\Windows\INetCache\Content.Word\Briefbogen Koehler Holding SE &amp; Co KG 2019.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7229"/>
                  <a:stretch/>
                </pic:blipFill>
                <pic:spPr bwMode="auto">
                  <a:xfrm>
                    <a:off x="0" y="0"/>
                    <a:ext cx="7558405" cy="1365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D8C19" w14:textId="2296AA0D" w:rsidR="00CE6B01" w:rsidRDefault="002625DD">
    <w:pPr>
      <w:pStyle w:val="Kopfzeile"/>
      <w:spacing w:before="1701"/>
    </w:pPr>
    <w:r w:rsidRPr="004F1820">
      <w:rPr>
        <w:rFonts w:ascii="Verdana" w:hAnsi="Verdana"/>
        <w:noProof/>
      </w:rPr>
      <mc:AlternateContent>
        <mc:Choice Requires="wps">
          <w:drawing>
            <wp:anchor distT="0" distB="0" distL="114300" distR="114300" simplePos="0" relativeHeight="251716608" behindDoc="1" locked="1" layoutInCell="1" allowOverlap="1" wp14:anchorId="4A7D04B3" wp14:editId="1480D016">
              <wp:simplePos x="0" y="0"/>
              <wp:positionH relativeFrom="column">
                <wp:posOffset>-129540</wp:posOffset>
              </wp:positionH>
              <wp:positionV relativeFrom="page">
                <wp:posOffset>878205</wp:posOffset>
              </wp:positionV>
              <wp:extent cx="4019550" cy="474345"/>
              <wp:effectExtent l="0" t="0" r="0" b="1905"/>
              <wp:wrapTight wrapText="bothSides">
                <wp:wrapPolygon edited="0">
                  <wp:start x="205" y="0"/>
                  <wp:lineTo x="205" y="20819"/>
                  <wp:lineTo x="21293" y="20819"/>
                  <wp:lineTo x="21293" y="0"/>
                  <wp:lineTo x="205" y="0"/>
                </wp:wrapPolygon>
              </wp:wrapTight>
              <wp:docPr id="6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AC8AB" w14:textId="77777777" w:rsidR="002625DD" w:rsidRPr="00635CF2" w:rsidRDefault="002625DD" w:rsidP="002625DD">
                          <w:pPr>
                            <w:rPr>
                              <w:rFonts w:ascii="Verdana" w:hAnsi="Verdana" w:cstheme="minorHAnsi"/>
                              <w:sz w:val="24"/>
                              <w:szCs w:val="28"/>
                            </w:rPr>
                          </w:pPr>
                          <w:r>
                            <w:rPr>
                              <w:rFonts w:ascii="Verdana" w:hAnsi="Verdana" w:cstheme="minorHAnsi"/>
                              <w:color w:val="333333"/>
                              <w:sz w:val="32"/>
                              <w:szCs w:val="28"/>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D04B3" id="_x0000_t202" coordsize="21600,21600" o:spt="202" path="m,l,21600r21600,l21600,xe">
              <v:stroke joinstyle="miter"/>
              <v:path gradientshapeok="t" o:connecttype="rect"/>
            </v:shapetype>
            <v:shape id="Text Box 1" o:spid="_x0000_s1026" type="#_x0000_t202" style="position:absolute;margin-left:-10.2pt;margin-top:69.15pt;width:316.5pt;height:37.3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swIAALo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" filled="f" stroked="f">
              <v:textbox>
                <w:txbxContent>
                  <w:p w14:paraId="58EAC8AB" w14:textId="77777777" w:rsidR="002625DD" w:rsidRPr="00635CF2" w:rsidRDefault="002625DD" w:rsidP="002625DD">
                    <w:pPr>
                      <w:rPr>
                        <w:rFonts w:ascii="Verdana" w:hAnsi="Verdana" w:cstheme="minorHAnsi"/>
                        <w:sz w:val="24"/>
                        <w:szCs w:val="28"/>
                      </w:rPr>
                    </w:pPr>
                    <w:r>
                      <w:rPr>
                        <w:rFonts w:ascii="Verdana" w:hAnsi="Verdana" w:cstheme="minorHAnsi"/>
                        <w:color w:val="333333"/>
                        <w:sz w:val="32"/>
                        <w:szCs w:val="28"/>
                      </w:rPr>
                      <w:t>Pressemitteilung</w:t>
                    </w:r>
                  </w:p>
                </w:txbxContent>
              </v:textbox>
              <w10:wrap type="tight" anchory="page"/>
              <w10:anchorlock/>
            </v:shape>
          </w:pict>
        </mc:Fallback>
      </mc:AlternateContent>
    </w:r>
    <w:r w:rsidR="00592B22">
      <w:rPr>
        <w:noProof/>
      </w:rPr>
      <w:drawing>
        <wp:anchor distT="0" distB="0" distL="114300" distR="114300" simplePos="0" relativeHeight="251699200" behindDoc="1" locked="0" layoutInCell="1" allowOverlap="1" wp14:anchorId="174D0761" wp14:editId="0D8A6EAC">
          <wp:simplePos x="0" y="0"/>
          <wp:positionH relativeFrom="column">
            <wp:posOffset>-857885</wp:posOffset>
          </wp:positionH>
          <wp:positionV relativeFrom="paragraph">
            <wp:posOffset>-350520</wp:posOffset>
          </wp:positionV>
          <wp:extent cx="7558405" cy="1365250"/>
          <wp:effectExtent l="0" t="0" r="4445" b="6350"/>
          <wp:wrapThrough wrapText="bothSides">
            <wp:wrapPolygon edited="0">
              <wp:start x="0" y="0"/>
              <wp:lineTo x="0" y="21399"/>
              <wp:lineTo x="21558" y="21399"/>
              <wp:lineTo x="21558" y="0"/>
              <wp:lineTo x="0" y="0"/>
            </wp:wrapPolygon>
          </wp:wrapThrough>
          <wp:docPr id="8" name="Grafik 8" descr="C:\Users\antonia.birk\AppData\Local\Microsoft\Windows\INetCache\Content.Word\Briefbogen Koehler Holding SE &amp; Co KG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ia.birk\AppData\Local\Microsoft\Windows\INetCache\Content.Word\Briefbogen Koehler Holding SE &amp; Co KG 2019.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7229"/>
                  <a:stretch/>
                </pic:blipFill>
                <pic:spPr bwMode="auto">
                  <a:xfrm>
                    <a:off x="0" y="0"/>
                    <a:ext cx="7558405" cy="1365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3CCD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72FF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A4E3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FA7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0472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DCBB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549B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D46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F221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5EE4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A11B6F"/>
    <w:multiLevelType w:val="hybridMultilevel"/>
    <w:tmpl w:val="0A466D4A"/>
    <w:lvl w:ilvl="0" w:tplc="EB2EF5E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FE46C6"/>
    <w:multiLevelType w:val="hybridMultilevel"/>
    <w:tmpl w:val="FF283C74"/>
    <w:lvl w:ilvl="0" w:tplc="83247154">
      <w:start w:val="1"/>
      <w:numFmt w:val="bullet"/>
      <w:lvlText w:val=""/>
      <w:lvlJc w:val="left"/>
      <w:pPr>
        <w:ind w:left="644" w:hanging="360"/>
      </w:pPr>
      <w:rPr>
        <w:rFonts w:ascii="Wingdings" w:hAnsi="Wingdings" w:hint="default"/>
        <w:color w:val="B51D28"/>
        <w:lang w:val="de-DE"/>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2" w15:restartNumberingAfterBreak="0">
    <w:nsid w:val="53954212"/>
    <w:multiLevelType w:val="hybridMultilevel"/>
    <w:tmpl w:val="DB14240A"/>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6D2C11F2"/>
    <w:multiLevelType w:val="hybridMultilevel"/>
    <w:tmpl w:val="64D82B50"/>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90825"/>
    <w:rsid w:val="000126B1"/>
    <w:rsid w:val="00016B39"/>
    <w:rsid w:val="00033499"/>
    <w:rsid w:val="00065C69"/>
    <w:rsid w:val="000C2D4F"/>
    <w:rsid w:val="001003E3"/>
    <w:rsid w:val="001061F9"/>
    <w:rsid w:val="00116122"/>
    <w:rsid w:val="001A0333"/>
    <w:rsid w:val="00217D9D"/>
    <w:rsid w:val="0022522C"/>
    <w:rsid w:val="00247AFB"/>
    <w:rsid w:val="002625DD"/>
    <w:rsid w:val="0026547A"/>
    <w:rsid w:val="00293727"/>
    <w:rsid w:val="002E51CC"/>
    <w:rsid w:val="002F5FFE"/>
    <w:rsid w:val="003142F6"/>
    <w:rsid w:val="00331733"/>
    <w:rsid w:val="00334629"/>
    <w:rsid w:val="0035456E"/>
    <w:rsid w:val="0037112F"/>
    <w:rsid w:val="00393F30"/>
    <w:rsid w:val="00394C05"/>
    <w:rsid w:val="003B1BA5"/>
    <w:rsid w:val="003D0C83"/>
    <w:rsid w:val="003D7425"/>
    <w:rsid w:val="003E09A4"/>
    <w:rsid w:val="0041348F"/>
    <w:rsid w:val="004234CA"/>
    <w:rsid w:val="0044306F"/>
    <w:rsid w:val="00455D68"/>
    <w:rsid w:val="00457D0F"/>
    <w:rsid w:val="00460866"/>
    <w:rsid w:val="004629A9"/>
    <w:rsid w:val="00467C31"/>
    <w:rsid w:val="00523F89"/>
    <w:rsid w:val="005256AC"/>
    <w:rsid w:val="00537187"/>
    <w:rsid w:val="00581310"/>
    <w:rsid w:val="00590825"/>
    <w:rsid w:val="00592B22"/>
    <w:rsid w:val="00620D1C"/>
    <w:rsid w:val="00637ECA"/>
    <w:rsid w:val="006548E2"/>
    <w:rsid w:val="00696502"/>
    <w:rsid w:val="006A7E55"/>
    <w:rsid w:val="006C16B9"/>
    <w:rsid w:val="006E605D"/>
    <w:rsid w:val="00716EFE"/>
    <w:rsid w:val="007179DB"/>
    <w:rsid w:val="00720B60"/>
    <w:rsid w:val="00721C4B"/>
    <w:rsid w:val="00735D81"/>
    <w:rsid w:val="0074537F"/>
    <w:rsid w:val="00760774"/>
    <w:rsid w:val="007615FD"/>
    <w:rsid w:val="00770E15"/>
    <w:rsid w:val="007878A0"/>
    <w:rsid w:val="00794C56"/>
    <w:rsid w:val="007B2905"/>
    <w:rsid w:val="007B653D"/>
    <w:rsid w:val="007E0981"/>
    <w:rsid w:val="007E2334"/>
    <w:rsid w:val="007E42DE"/>
    <w:rsid w:val="007F05AB"/>
    <w:rsid w:val="00800076"/>
    <w:rsid w:val="00812DA3"/>
    <w:rsid w:val="00820035"/>
    <w:rsid w:val="00827E03"/>
    <w:rsid w:val="00847BA2"/>
    <w:rsid w:val="008641DC"/>
    <w:rsid w:val="00877AF8"/>
    <w:rsid w:val="00880DE3"/>
    <w:rsid w:val="008C7DF7"/>
    <w:rsid w:val="008F1A8C"/>
    <w:rsid w:val="00906DCB"/>
    <w:rsid w:val="00930CD5"/>
    <w:rsid w:val="00953A70"/>
    <w:rsid w:val="00963D15"/>
    <w:rsid w:val="009829F3"/>
    <w:rsid w:val="00985470"/>
    <w:rsid w:val="00994957"/>
    <w:rsid w:val="00994EC2"/>
    <w:rsid w:val="009A1047"/>
    <w:rsid w:val="009A44EB"/>
    <w:rsid w:val="009D7BA9"/>
    <w:rsid w:val="00A12B14"/>
    <w:rsid w:val="00A41C09"/>
    <w:rsid w:val="00A504FF"/>
    <w:rsid w:val="00A61805"/>
    <w:rsid w:val="00A73437"/>
    <w:rsid w:val="00A90628"/>
    <w:rsid w:val="00AA02E0"/>
    <w:rsid w:val="00B751BD"/>
    <w:rsid w:val="00B95372"/>
    <w:rsid w:val="00B97C1B"/>
    <w:rsid w:val="00BB07DE"/>
    <w:rsid w:val="00BE75C0"/>
    <w:rsid w:val="00BF4137"/>
    <w:rsid w:val="00C23C18"/>
    <w:rsid w:val="00C364AA"/>
    <w:rsid w:val="00C97BD0"/>
    <w:rsid w:val="00CA1CBD"/>
    <w:rsid w:val="00CA3467"/>
    <w:rsid w:val="00CC70BB"/>
    <w:rsid w:val="00CE6B01"/>
    <w:rsid w:val="00CF3001"/>
    <w:rsid w:val="00D20B7A"/>
    <w:rsid w:val="00D2529E"/>
    <w:rsid w:val="00D44ACA"/>
    <w:rsid w:val="00D64E97"/>
    <w:rsid w:val="00D814E4"/>
    <w:rsid w:val="00D929DB"/>
    <w:rsid w:val="00E04C4C"/>
    <w:rsid w:val="00E25778"/>
    <w:rsid w:val="00E32FE4"/>
    <w:rsid w:val="00E6565C"/>
    <w:rsid w:val="00EC4126"/>
    <w:rsid w:val="00ED7711"/>
    <w:rsid w:val="00EE352F"/>
    <w:rsid w:val="00EF2BB6"/>
    <w:rsid w:val="00EF7EAF"/>
    <w:rsid w:val="00F136C0"/>
    <w:rsid w:val="00F93E47"/>
    <w:rsid w:val="00FB6BA9"/>
    <w:rsid w:val="00FD12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D36F1AC"/>
  <w15:docId w15:val="{30593BFE-ED94-4146-82B4-2AE8803A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rsid w:val="00BF4137"/>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AS-Wiederholung">
    <w:name w:val="AS-Wiederholung"/>
    <w:basedOn w:val="Standard"/>
    <w:pPr>
      <w:pBdr>
        <w:bottom w:val="single" w:sz="4" w:space="1" w:color="auto"/>
      </w:pBdr>
    </w:pPr>
    <w:rPr>
      <w:sz w:val="16"/>
    </w:rPr>
  </w:style>
  <w:style w:type="paragraph" w:customStyle="1" w:styleId="Bezugszeile">
    <w:name w:val="Bezugszeile"/>
    <w:basedOn w:val="Standard"/>
    <w:pPr>
      <w:tabs>
        <w:tab w:val="left" w:pos="2880"/>
        <w:tab w:val="left" w:pos="5761"/>
        <w:tab w:val="left" w:pos="8641"/>
      </w:tabs>
    </w:pPr>
    <w:rPr>
      <w:sz w:val="16"/>
    </w:rPr>
  </w:style>
  <w:style w:type="paragraph" w:customStyle="1" w:styleId="Bezugszeile2">
    <w:name w:val="Bezugszeile2"/>
    <w:basedOn w:val="Bezugszeile"/>
    <w:rPr>
      <w:sz w:val="20"/>
    </w:r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217D9D"/>
    <w:rPr>
      <w:rFonts w:ascii="Tahoma" w:hAnsi="Tahoma" w:cs="Tahoma"/>
      <w:sz w:val="16"/>
      <w:szCs w:val="16"/>
    </w:rPr>
  </w:style>
  <w:style w:type="paragraph" w:styleId="Listenabsatz">
    <w:name w:val="List Paragraph"/>
    <w:basedOn w:val="Standard"/>
    <w:uiPriority w:val="34"/>
    <w:qFormat/>
    <w:rsid w:val="00B751BD"/>
    <w:pPr>
      <w:ind w:left="720"/>
      <w:contextualSpacing/>
    </w:pPr>
  </w:style>
  <w:style w:type="character" w:styleId="Kommentarzeichen">
    <w:name w:val="annotation reference"/>
    <w:basedOn w:val="Absatz-Standardschriftart"/>
    <w:semiHidden/>
    <w:unhideWhenUsed/>
    <w:rsid w:val="0026547A"/>
    <w:rPr>
      <w:sz w:val="16"/>
      <w:szCs w:val="16"/>
    </w:rPr>
  </w:style>
  <w:style w:type="paragraph" w:styleId="Kommentartext">
    <w:name w:val="annotation text"/>
    <w:basedOn w:val="Standard"/>
    <w:link w:val="KommentartextZchn"/>
    <w:semiHidden/>
    <w:unhideWhenUsed/>
    <w:rsid w:val="0026547A"/>
  </w:style>
  <w:style w:type="character" w:customStyle="1" w:styleId="KommentartextZchn">
    <w:name w:val="Kommentartext Zchn"/>
    <w:basedOn w:val="Absatz-Standardschriftart"/>
    <w:link w:val="Kommentartext"/>
    <w:semiHidden/>
    <w:rsid w:val="0026547A"/>
  </w:style>
  <w:style w:type="paragraph" w:styleId="Kommentarthema">
    <w:name w:val="annotation subject"/>
    <w:basedOn w:val="Kommentartext"/>
    <w:next w:val="Kommentartext"/>
    <w:link w:val="KommentarthemaZchn"/>
    <w:semiHidden/>
    <w:unhideWhenUsed/>
    <w:rsid w:val="0026547A"/>
    <w:rPr>
      <w:b/>
      <w:bCs/>
    </w:rPr>
  </w:style>
  <w:style w:type="character" w:customStyle="1" w:styleId="KommentarthemaZchn">
    <w:name w:val="Kommentarthema Zchn"/>
    <w:basedOn w:val="KommentartextZchn"/>
    <w:link w:val="Kommentarthema"/>
    <w:semiHidden/>
    <w:rsid w:val="002654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oehler.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kumentenart xmlns="00b8ba19-4c25-46b7-af02-c4ce409cd89c">Briefbogen ONLINE</Dokumentenart>
    <Gesellschaft xmlns="00b8ba19-4c25-46b7-af02-c4ce409cd89c">Koehler Holding SE &amp; Co. KG</Gesellschaft>
    <_x00f6_ffentliche_x0020_Ansicht xmlns="00b8ba19-4c25-46b7-af02-c4ce409cd89c">true</_x00f6_ffentliche_x0020_Ansicht>
    <Ansicht xmlns="00b8ba19-4c25-46b7-af02-c4ce409cd89c">
      <Value>Koehler Paper Group</Value>
    </Ansich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9CAF9F0C48A4944BFD1C00E126CBE49" ma:contentTypeVersion="3" ma:contentTypeDescription="Ein neues Dokument erstellen." ma:contentTypeScope="" ma:versionID="b8461a9b41cd72aff1a4332569d9f129">
  <xsd:schema xmlns:xsd="http://www.w3.org/2001/XMLSchema" xmlns:xs="http://www.w3.org/2001/XMLSchema" xmlns:p="http://schemas.microsoft.com/office/2006/metadata/properties" xmlns:ns2="00b8ba19-4c25-46b7-af02-c4ce409cd89c" xmlns:ns3="5ba6b6bc-0a63-44b4-a0d3-37b1b5471972" targetNamespace="http://schemas.microsoft.com/office/2006/metadata/properties" ma:root="true" ma:fieldsID="ba2c3a056d7f48d95a64df24810c8c2b" ns2:_="" ns3:_="">
    <xsd:import namespace="00b8ba19-4c25-46b7-af02-c4ce409cd89c"/>
    <xsd:import namespace="5ba6b6bc-0a63-44b4-a0d3-37b1b5471972"/>
    <xsd:element name="properties">
      <xsd:complexType>
        <xsd:sequence>
          <xsd:element name="documentManagement">
            <xsd:complexType>
              <xsd:all>
                <xsd:element ref="ns2:Gesellschaft"/>
                <xsd:element ref="ns2:Dokumentenart"/>
                <xsd:element ref="ns2:_x00f6_ffentliche_x0020_Ansicht" minOccurs="0"/>
                <xsd:element ref="ns2:Ansich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8ba19-4c25-46b7-af02-c4ce409cd89c" elementFormDefault="qualified">
    <xsd:import namespace="http://schemas.microsoft.com/office/2006/documentManagement/types"/>
    <xsd:import namespace="http://schemas.microsoft.com/office/infopath/2007/PartnerControls"/>
    <xsd:element name="Gesellschaft" ma:index="8" ma:displayName="Gesellschaft" ma:format="Dropdown" ma:internalName="Gesellschaft">
      <xsd:simpleType>
        <xsd:restriction base="dms:Choice">
          <xsd:enumeration value="BEBC"/>
          <xsd:enumeration value="BEBC Verwaltungs-GmbH"/>
          <xsd:enumeration value="Bio Energie Baden"/>
          <xsd:enumeration value="DBE Dollbergen Bioenergie GmbH"/>
          <xsd:enumeration value="Elsflether Bioenergie GmbH"/>
          <xsd:enumeration value="Euler Beteiligungs-GmbH"/>
          <xsd:enumeration value="Gocher Bioenergie GmbH"/>
          <xsd:enumeration value="Katz Asia"/>
          <xsd:enumeration value="Katz GmbH"/>
          <xsd:enumeration value="Katz GmbH &amp; Co. KG"/>
          <xsd:enumeration value="Katz Print GmbH"/>
          <xsd:enumeration value="KHK - Koehler Holzplatz Kehl GmbH &amp; Co. KG"/>
          <xsd:enumeration value="Koehler Allg."/>
          <xsd:enumeration value="Koehler Decor Paper"/>
          <xsd:enumeration value="Koehler Energie GmbH"/>
          <xsd:enumeration value="Koehler Energy Group"/>
          <xsd:enumeration value="Koehler GmbH"/>
          <xsd:enumeration value="Koehler Greiz GmbH &amp; Co. KG"/>
          <xsd:enumeration value="Koehler Group"/>
          <xsd:enumeration value="Koehler Immobilien"/>
          <xsd:enumeration value="Koehler Innovative Solutions"/>
          <xsd:enumeration value="Koehler Invest GmbH"/>
          <xsd:enumeration value="Koehler Kehl GmbH"/>
          <xsd:enumeration value="Koehler Paper"/>
          <xsd:enumeration value="Koehler Renewable Energy"/>
          <xsd:enumeration value="Papierfabrik August Koehler SE"/>
          <xsd:enumeration value="Koehler Ventures GmbH"/>
          <xsd:enumeration value="PVG"/>
          <xsd:enumeration value="Reacto Papier GmbH"/>
          <xsd:enumeration value="VB Hamburg"/>
          <xsd:enumeration value="Quarmby Promotions"/>
          <xsd:enumeration value="W. Euler Papierfabrik"/>
          <xsd:enumeration value="WBE Wiesmoorer Bioenergie GmbH"/>
          <xsd:enumeration value="Windenergiepark Höhlerberg"/>
          <xsd:enumeration value="Windenergiepark Wetzlar GmbH"/>
          <xsd:enumeration value="Koehler Holding SE &amp; Co. KG"/>
          <xsd:enumeration value="CC Coaster and Cardboard"/>
          <xsd:enumeration value="Windenergiepark Höringhausen GmbH"/>
          <xsd:enumeration value="Koehler Innovation &amp; Technology GmbH"/>
          <xsd:enumeration value="MBE - Meckenheimer Bioenergie GmbH"/>
          <xsd:enumeration value="Beaver Paper GmbH"/>
          <xsd:enumeration value="KHV - Koehler Holz Verwaltungs GmbH &amp; Co. KG"/>
          <xsd:enumeration value="Biowärme Dinslaken GmbH"/>
          <xsd:enumeration value="Teams-Hintergründe"/>
          <xsd:enumeration value="Windenergiepark Altenschlag GmbH"/>
          <xsd:enumeration value="Koehler Paper SE"/>
        </xsd:restriction>
      </xsd:simpleType>
    </xsd:element>
    <xsd:element name="Dokumentenart" ma:index="9" ma:displayName="Dokumentenart" ma:format="Dropdown" ma:internalName="Dokumentenart">
      <xsd:simpleType>
        <xsd:restriction base="dms:Choice">
          <xsd:enumeration value="Aushang"/>
          <xsd:enumeration value="Besuchsbericht"/>
          <xsd:enumeration value="Briefbogen"/>
          <xsd:enumeration value="Briefbogen ONLINE"/>
          <xsd:enumeration value="Briefvorlage"/>
          <xsd:enumeration value="Briefvorlage ONLINE"/>
          <xsd:enumeration value="Broschüre/Flyer"/>
          <xsd:enumeration value="Faxvorlage"/>
          <xsd:enumeration value="Gutschriftenvorlage"/>
          <xsd:enumeration value="Notizvorlage"/>
          <xsd:enumeration value="Präsentationsvorlage"/>
          <xsd:enumeration value="Pressemitteilungsvorlage"/>
          <xsd:enumeration value="Protokollvorlage"/>
          <xsd:enumeration value="Reiseberichtsvorlage"/>
          <xsd:enumeration value="Vertragsvorlage"/>
          <xsd:enumeration value="Rechnungsbogenvorlage"/>
          <xsd:enumeration value="Beschlussvorlage"/>
          <xsd:enumeration value="Vorlage Abnahmeprotkoll"/>
          <xsd:enumeration value="Hintergrund"/>
          <xsd:enumeration value="Agendavorlage"/>
        </xsd:restriction>
      </xsd:simpleType>
    </xsd:element>
    <xsd:element name="_x00f6_ffentliche_x0020_Ansicht" ma:index="10" nillable="true" ma:displayName="öffentliche Ansicht" ma:default="0" ma:internalName="_x00f6_ffentliche_x0020_Ansicht">
      <xsd:simpleType>
        <xsd:restriction base="dms:Boolean"/>
      </xsd:simpleType>
    </xsd:element>
    <xsd:element name="Ansicht" ma:index="11" nillable="true" ma:displayName="Ansicht" ma:internalName="Ansicht" ma:requiredMultiChoice="true">
      <xsd:complexType>
        <xsd:complexContent>
          <xsd:extension base="dms:MultiChoice">
            <xsd:sequence>
              <xsd:element name="Value" maxOccurs="unbounded" minOccurs="0" nillable="true">
                <xsd:simpleType>
                  <xsd:restriction base="dms:Choice">
                    <xsd:enumeration value="Koehler Paper"/>
                    <xsd:enumeration value="Koehler Renewable Energ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a6b6bc-0a63-44b4-a0d3-37b1b5471972" elementFormDefault="qualified">
    <xsd:import namespace="http://schemas.microsoft.com/office/2006/documentManagement/types"/>
    <xsd:import namespace="http://schemas.microsoft.com/office/infopath/2007/PartnerControls"/>
    <xsd:element name="SharedWithUsers" ma:index="12"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8063C-D204-4E6D-A03F-A391BF9A07D3}">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5ba6b6bc-0a63-44b4-a0d3-37b1b5471972"/>
    <ds:schemaRef ds:uri="00b8ba19-4c25-46b7-af02-c4ce409cd89c"/>
    <ds:schemaRef ds:uri="http://www.w3.org/XML/1998/namespace"/>
  </ds:schemaRefs>
</ds:datastoreItem>
</file>

<file path=customXml/itemProps2.xml><?xml version="1.0" encoding="utf-8"?>
<ds:datastoreItem xmlns:ds="http://schemas.openxmlformats.org/officeDocument/2006/customXml" ds:itemID="{A632241C-5966-4413-A02D-FAE3B5526495}">
  <ds:schemaRefs>
    <ds:schemaRef ds:uri="http://schemas.microsoft.com/sharepoint/v3/contenttype/forms"/>
  </ds:schemaRefs>
</ds:datastoreItem>
</file>

<file path=customXml/itemProps3.xml><?xml version="1.0" encoding="utf-8"?>
<ds:datastoreItem xmlns:ds="http://schemas.openxmlformats.org/officeDocument/2006/customXml" ds:itemID="{CBAAE868-6BE6-4A78-A693-40BE41A3C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8ba19-4c25-46b7-af02-c4ce409cd89c"/>
    <ds:schemaRef ds:uri="5ba6b6bc-0a63-44b4-a0d3-37b1b5471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7108DE-C558-4253-A87E-7C2E9CD7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5066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Briefbogen Koehler Holding SE &amp; Co. KG ONLINE</vt:lpstr>
    </vt:vector>
  </TitlesOfParts>
  <Company>August Koehler AG</Company>
  <LinksUpToDate>false</LinksUpToDate>
  <CharactersWithSpaces>5858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Koehler Holding SE &amp; Co. KG ONLINE</dc:title>
  <dc:creator>antonia.birk</dc:creator>
  <cp:lastModifiedBy>Basler Eva</cp:lastModifiedBy>
  <cp:revision>17</cp:revision>
  <cp:lastPrinted>2021-06-07T12:20:00Z</cp:lastPrinted>
  <dcterms:created xsi:type="dcterms:W3CDTF">2021-05-27T12:35:00Z</dcterms:created>
  <dcterms:modified xsi:type="dcterms:W3CDTF">2021-07-01T13:33:00Z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rlagentyp">
    <vt:lpwstr>Brief</vt:lpwstr>
  </property>
  <property fmtid="{D5CDD505-2E9C-101B-9397-08002B2CF9AE}" pid="3" name="Abteilung">
    <vt:lpwstr>Werbung</vt:lpwstr>
  </property>
  <property fmtid="{D5CDD505-2E9C-101B-9397-08002B2CF9AE}" pid="4" name="ContentTypeId">
    <vt:lpwstr>0x010100D9CAF9F0C48A4944BFD1C00E126CBE49</vt:lpwstr>
  </property>
  <property fmtid="{D5CDD505-2E9C-101B-9397-08002B2CF9AE}" pid="5" name="Order">
    <vt:r8>214100</vt:r8>
  </property>
</Properties>
</file>