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FCC3" w14:textId="129EA33C" w:rsidR="00D814E4" w:rsidRDefault="00EB2C0D" w:rsidP="00D814E4">
      <w:pPr>
        <w:autoSpaceDE w:val="0"/>
        <w:autoSpaceDN w:val="0"/>
        <w:adjustRightInd w:val="0"/>
        <w:spacing w:after="240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64460546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Koehler Presse-Event </w:t>
      </w:r>
      <w:r w:rsidR="00797209">
        <w:rPr>
          <w:rFonts w:ascii="Calibri" w:hAnsi="Calibri" w:cs="Calibri"/>
          <w:b/>
          <w:bCs/>
          <w:color w:val="000000"/>
          <w:sz w:val="28"/>
          <w:szCs w:val="28"/>
        </w:rPr>
        <w:t>05.07.2021</w:t>
      </w:r>
    </w:p>
    <w:tbl>
      <w:tblPr>
        <w:tblStyle w:val="EinfacheTabelle1"/>
        <w:tblW w:w="9606" w:type="dxa"/>
        <w:tblInd w:w="0" w:type="dxa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4253"/>
      </w:tblGrid>
      <w:tr w:rsidR="00EB2C0D" w14:paraId="5CDE294A" w14:textId="77777777" w:rsidTr="0066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bookmarkEnd w:id="0"/>
          <w:p w14:paraId="071FD69B" w14:textId="77777777" w:rsidR="00EB2C0D" w:rsidRDefault="00EB2C0D" w:rsidP="00EB2C0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05.07.2021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B789E12" w14:textId="77777777" w:rsidR="00EB2C0D" w:rsidRDefault="00EB2C0D" w:rsidP="00EB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10.00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55075D" w14:textId="16BBEF01" w:rsidR="00EB2C0D" w:rsidRDefault="00EB2C0D" w:rsidP="00EB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Empfang im Foyer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0820C7" w14:textId="77777777" w:rsidR="00EB2C0D" w:rsidRDefault="00EB2C0D" w:rsidP="00EB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EB2C0D" w14:paraId="766DE0FC" w14:textId="77777777" w:rsidTr="0066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E2E229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80B166A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6799FB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Einlass in den Saal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AF1E0" w14:textId="6BDE09A5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0D" w14:paraId="324688D1" w14:textId="77777777" w:rsidTr="00666D0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5D0FBE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D31D0F4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10.45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29EDE4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Intro-Show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982815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0D" w14:paraId="56E4337D" w14:textId="77777777" w:rsidTr="0066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FB95F0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CB3F421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A94497" w14:textId="3505EC7F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Begrüßung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Gäste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9544E" w14:textId="556168D2" w:rsidR="00EB2C0D" w:rsidRPr="00EB2C0D" w:rsidRDefault="00EB2C0D" w:rsidP="00797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 König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Moderator</w:t>
            </w:r>
          </w:p>
        </w:tc>
      </w:tr>
      <w:tr w:rsidR="00EB2C0D" w14:paraId="360B1F71" w14:textId="77777777" w:rsidTr="00666D0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9825B2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6EAC4A0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52D2B2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Preview </w:t>
            </w:r>
          </w:p>
          <w:p w14:paraId="57861959" w14:textId="3337BCCD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‚Der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Papyrer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von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Göltzsch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A15BAC" w14:textId="77777777" w:rsidR="00797209" w:rsidRDefault="00EB2C0D" w:rsidP="00797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Udo Hollbach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Geschäftsführer Koehler </w:t>
            </w:r>
          </w:p>
          <w:p w14:paraId="4E874266" w14:textId="128CF50B" w:rsidR="00EB2C0D" w:rsidRDefault="00EB2C0D" w:rsidP="00797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Paper</w:t>
            </w:r>
            <w:r w:rsidR="00FA78AF"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97209"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Standort Greiz</w:t>
            </w:r>
          </w:p>
        </w:tc>
      </w:tr>
      <w:tr w:rsidR="00EB2C0D" w14:paraId="521D6FDC" w14:textId="77777777" w:rsidTr="0066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C20A77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6185DF6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11.05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5E453E" w14:textId="77777777" w:rsidR="00FA78AF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Kurzvorstellung der </w:t>
            </w:r>
          </w:p>
          <w:p w14:paraId="0FD95AF8" w14:textId="73A169A1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Koehler-Gruppe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4B0867" w14:textId="7683A428" w:rsidR="00FA78AF" w:rsidRPr="00797209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Stefan Karrer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A78AF"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Vorstand Technik, </w:t>
            </w:r>
          </w:p>
          <w:p w14:paraId="7518C3D3" w14:textId="3B48EA26" w:rsidR="00EB2C0D" w:rsidRP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Koehler-Gruppe</w:t>
            </w:r>
          </w:p>
        </w:tc>
      </w:tr>
      <w:tr w:rsidR="00EB2C0D" w14:paraId="21B4D39B" w14:textId="77777777" w:rsidTr="00666D0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592EA7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E5F8D71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11.15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C1FA8C" w14:textId="35F2628D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Moderationsrunde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71B632" w14:textId="43EA0835" w:rsidR="00EB2C0D" w:rsidRP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C0D">
              <w:rPr>
                <w:rFonts w:ascii="Calibri" w:hAnsi="Calibri" w:cs="Calibri"/>
                <w:color w:val="000000"/>
                <w:sz w:val="22"/>
                <w:szCs w:val="22"/>
              </w:rPr>
              <w:t>Alexander Schulze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Bürgermeister Stadt Greiz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346792ED" w14:textId="1ECCE1E9" w:rsidR="00EB2C0D" w:rsidRP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C0D">
              <w:rPr>
                <w:rFonts w:ascii="Calibri" w:hAnsi="Calibri" w:cs="Calibri"/>
                <w:color w:val="000000"/>
                <w:sz w:val="22"/>
                <w:szCs w:val="22"/>
              </w:rPr>
              <w:t>Dirk Bergner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Vizepräsident Thüringer Landtag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26B5A62D" w14:textId="50D226FC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C0D">
              <w:rPr>
                <w:rFonts w:ascii="Calibri" w:hAnsi="Calibri" w:cs="Calibri"/>
                <w:color w:val="000000"/>
                <w:sz w:val="22"/>
                <w:szCs w:val="22"/>
              </w:rPr>
              <w:t>Christian Tischner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Mitglied Thüringer Landtag</w:t>
            </w:r>
          </w:p>
        </w:tc>
      </w:tr>
      <w:tr w:rsidR="00EB2C0D" w14:paraId="6C6F7EA4" w14:textId="77777777" w:rsidTr="0066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26B12F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46823AE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FC76D3" w14:textId="77777777" w:rsidR="00797209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Vorstellung</w:t>
            </w:r>
          </w:p>
          <w:p w14:paraId="1A2D8841" w14:textId="5E67482E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Kooperationsprojekt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‚Der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Papyrer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von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Göltzsch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FD8922" w14:textId="77777777" w:rsidR="00797209" w:rsidRDefault="00EB2C0D" w:rsidP="00797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Udo Hollbach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Geschäftsführer Koehler </w:t>
            </w:r>
          </w:p>
          <w:p w14:paraId="5FD0E85F" w14:textId="7D46A38E" w:rsidR="00EB2C0D" w:rsidRDefault="00EB2C0D" w:rsidP="00797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Paper</w:t>
            </w:r>
            <w:r w:rsidR="00FA78AF"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Standort Greiz</w:t>
            </w:r>
          </w:p>
        </w:tc>
      </w:tr>
      <w:tr w:rsidR="00EB2C0D" w14:paraId="6C6366D1" w14:textId="77777777" w:rsidTr="00666D0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5A5CA2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1A05A7E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BC4A9E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Moderationsrunde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DFA499" w14:textId="1A8C80BD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AF">
              <w:rPr>
                <w:rFonts w:ascii="Calibri" w:hAnsi="Calibri" w:cs="Calibri"/>
                <w:color w:val="000000"/>
                <w:sz w:val="22"/>
                <w:szCs w:val="22"/>
              </w:rPr>
              <w:t>Sophie Ivens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Geschäftsführerin RISSMANN GmbH, Nürnberg</w:t>
            </w:r>
          </w:p>
          <w:p w14:paraId="10BA3510" w14:textId="77777777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92521F" w14:textId="6663E184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AF">
              <w:rPr>
                <w:rFonts w:ascii="Calibri" w:hAnsi="Calibri" w:cs="Calibri"/>
                <w:color w:val="000000"/>
                <w:sz w:val="22"/>
                <w:szCs w:val="22"/>
              </w:rPr>
              <w:t>Dieter Beller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Inhaber </w:t>
            </w:r>
            <w:proofErr w:type="spellStart"/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bellazinnfigur</w:t>
            </w:r>
            <w:proofErr w:type="spellEnd"/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, Ahlen</w:t>
            </w:r>
          </w:p>
          <w:p w14:paraId="526548A6" w14:textId="77777777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AE8556" w14:textId="77777777" w:rsidR="00797209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FA78AF">
              <w:rPr>
                <w:rFonts w:ascii="Calibri" w:hAnsi="Calibri" w:cs="Calibri"/>
                <w:color w:val="000000"/>
                <w:sz w:val="22"/>
                <w:szCs w:val="22"/>
              </w:rPr>
              <w:t>Matschuck</w:t>
            </w:r>
            <w:proofErr w:type="spellEnd"/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Geschäftsführer </w:t>
            </w:r>
          </w:p>
          <w:p w14:paraId="12A0FCE5" w14:textId="774B7AAF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  <w:proofErr w:type="spellStart"/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druckpartner</w:t>
            </w:r>
            <w:proofErr w:type="spellEnd"/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, Essen</w:t>
            </w:r>
          </w:p>
          <w:p w14:paraId="4512A8F2" w14:textId="77777777" w:rsidR="00FA78AF" w:rsidRPr="00FA78AF" w:rsidRDefault="00FA78AF" w:rsidP="00FA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D0030B" w14:textId="77777777" w:rsidR="00797209" w:rsidRPr="00797209" w:rsidRDefault="00FA78AF" w:rsidP="00797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AF">
              <w:rPr>
                <w:rFonts w:ascii="Calibri" w:hAnsi="Calibri" w:cs="Calibri"/>
                <w:color w:val="000000"/>
                <w:sz w:val="22"/>
                <w:szCs w:val="22"/>
              </w:rPr>
              <w:t>Udo Hollbach</w:t>
            </w:r>
            <w:r w:rsidR="00797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Geschäftsführer Koehler</w:t>
            </w:r>
          </w:p>
          <w:p w14:paraId="75878E1A" w14:textId="5411AE70" w:rsidR="00EB2C0D" w:rsidRDefault="00FA78AF" w:rsidP="00797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209">
              <w:rPr>
                <w:rFonts w:ascii="Calibri" w:hAnsi="Calibri" w:cs="Calibri"/>
                <w:color w:val="000000"/>
                <w:sz w:val="22"/>
                <w:szCs w:val="22"/>
              </w:rPr>
              <w:t>Paper, Standort Greiz</w:t>
            </w:r>
          </w:p>
        </w:tc>
      </w:tr>
      <w:tr w:rsidR="00EB2C0D" w14:paraId="7ED59EA2" w14:textId="77777777" w:rsidTr="0066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BD6ACB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AB6C677" w14:textId="77777777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12.15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E8791A" w14:textId="7C0C94BE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Fragen &amp; Networking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7ACB4A" w14:textId="2D222305" w:rsidR="00EB2C0D" w:rsidRDefault="00EB2C0D" w:rsidP="00EB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0D" w14:paraId="13EB7EEA" w14:textId="77777777" w:rsidTr="00666D0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5B0CD5" w14:textId="77777777" w:rsidR="00EB2C0D" w:rsidRDefault="00EB2C0D" w:rsidP="00EB2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0831ED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 Uhr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70362D" w14:textId="77777777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Veranstaltungsende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DB3776" w14:textId="11A6487E" w:rsidR="00EB2C0D" w:rsidRDefault="00EB2C0D" w:rsidP="00EB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1EC2C0" w14:textId="77777777" w:rsidR="003E09A4" w:rsidRPr="002625DD" w:rsidRDefault="003E09A4" w:rsidP="00666D0A"/>
    <w:sectPr w:rsidR="003E09A4" w:rsidRPr="002625DD" w:rsidSect="001061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77" w:right="1134" w:bottom="992" w:left="1366" w:header="567" w:footer="15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818E" w14:textId="77777777" w:rsidR="00E6565C" w:rsidRDefault="00E6565C">
      <w:r>
        <w:separator/>
      </w:r>
    </w:p>
  </w:endnote>
  <w:endnote w:type="continuationSeparator" w:id="0">
    <w:p w14:paraId="041527C9" w14:textId="77777777" w:rsidR="00E6565C" w:rsidRDefault="00E6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2960" w14:textId="77777777" w:rsidR="00CE6B01" w:rsidRDefault="00CE6B01">
    <w:pPr>
      <w:pStyle w:val="Fuzeile"/>
      <w:jc w:val="right"/>
      <w:rPr>
        <w:rFonts w:ascii="Arial" w:hAnsi="Arial" w:cs="Arial"/>
        <w:sz w:val="16"/>
        <w:szCs w:val="16"/>
      </w:rPr>
    </w:pPr>
  </w:p>
  <w:p w14:paraId="7A7E3BA3" w14:textId="61E018B0" w:rsidR="00CE6B01" w:rsidRDefault="00800076" w:rsidP="0080007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714560" behindDoc="0" locked="0" layoutInCell="1" allowOverlap="1" wp14:anchorId="6D200AA6" wp14:editId="1EBA81A2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7560000" cy="896400"/>
          <wp:effectExtent l="0" t="0" r="3175" b="0"/>
          <wp:wrapThrough wrapText="bothSides">
            <wp:wrapPolygon edited="0">
              <wp:start x="0" y="0"/>
              <wp:lineTo x="0" y="21125"/>
              <wp:lineTo x="21555" y="21125"/>
              <wp:lineTo x="21555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24A0" w14:textId="2C5E33BD" w:rsidR="00CE6B01" w:rsidRPr="00460866" w:rsidRDefault="00800076" w:rsidP="006A7E55">
    <w:pPr>
      <w:pStyle w:val="Fuzeile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712512" behindDoc="0" locked="0" layoutInCell="1" allowOverlap="1" wp14:anchorId="794B6F38" wp14:editId="05ACD210">
          <wp:simplePos x="0" y="0"/>
          <wp:positionH relativeFrom="column">
            <wp:posOffset>-867410</wp:posOffset>
          </wp:positionH>
          <wp:positionV relativeFrom="paragraph">
            <wp:posOffset>47755</wp:posOffset>
          </wp:positionV>
          <wp:extent cx="7560000" cy="897780"/>
          <wp:effectExtent l="0" t="0" r="3175" b="0"/>
          <wp:wrapThrough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9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A3FA" w14:textId="77777777" w:rsidR="00E6565C" w:rsidRDefault="00E6565C">
      <w:r>
        <w:separator/>
      </w:r>
    </w:p>
  </w:footnote>
  <w:footnote w:type="continuationSeparator" w:id="0">
    <w:p w14:paraId="7DE48B47" w14:textId="77777777" w:rsidR="00E6565C" w:rsidRDefault="00E6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7C79" w14:textId="1A24EDD9" w:rsidR="00CE6B01" w:rsidRDefault="00592B22" w:rsidP="00467C31">
    <w:pPr>
      <w:pStyle w:val="Kopf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05344" behindDoc="1" locked="0" layoutInCell="1" allowOverlap="1" wp14:anchorId="409527DC" wp14:editId="29CE94B5">
          <wp:simplePos x="0" y="0"/>
          <wp:positionH relativeFrom="column">
            <wp:posOffset>-867410</wp:posOffset>
          </wp:positionH>
          <wp:positionV relativeFrom="paragraph">
            <wp:posOffset>-360045</wp:posOffset>
          </wp:positionV>
          <wp:extent cx="7558405" cy="1365250"/>
          <wp:effectExtent l="0" t="0" r="4445" b="6350"/>
          <wp:wrapThrough wrapText="bothSides">
            <wp:wrapPolygon edited="0">
              <wp:start x="0" y="0"/>
              <wp:lineTo x="0" y="21399"/>
              <wp:lineTo x="21558" y="21399"/>
              <wp:lineTo x="21558" y="0"/>
              <wp:lineTo x="0" y="0"/>
            </wp:wrapPolygon>
          </wp:wrapThrough>
          <wp:docPr id="13" name="Grafik 13" descr="C:\Users\antonia.birk\AppData\Local\Microsoft\Windows\INetCache\Content.Word\Briefbogen Koehler Holding SE &amp; Co KG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a.birk\AppData\Local\Microsoft\Windows\INetCache\Content.Word\Briefbogen Koehler Holding SE &amp; Co KG 201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29"/>
                  <a:stretch/>
                </pic:blipFill>
                <pic:spPr bwMode="auto">
                  <a:xfrm>
                    <a:off x="0" y="0"/>
                    <a:ext cx="755840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8C19" w14:textId="2296AA0D" w:rsidR="00CE6B01" w:rsidRDefault="002625DD">
    <w:pPr>
      <w:pStyle w:val="Kopfzeile"/>
      <w:spacing w:before="1701"/>
    </w:pPr>
    <w:r w:rsidRPr="004F1820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716608" behindDoc="1" locked="1" layoutInCell="1" allowOverlap="1" wp14:anchorId="4A7D04B3" wp14:editId="1480D016">
              <wp:simplePos x="0" y="0"/>
              <wp:positionH relativeFrom="column">
                <wp:posOffset>-129540</wp:posOffset>
              </wp:positionH>
              <wp:positionV relativeFrom="page">
                <wp:posOffset>878205</wp:posOffset>
              </wp:positionV>
              <wp:extent cx="4019550" cy="474345"/>
              <wp:effectExtent l="0" t="0" r="0" b="1905"/>
              <wp:wrapTight wrapText="bothSides">
                <wp:wrapPolygon edited="0">
                  <wp:start x="205" y="0"/>
                  <wp:lineTo x="205" y="20819"/>
                  <wp:lineTo x="21293" y="20819"/>
                  <wp:lineTo x="21293" y="0"/>
                  <wp:lineTo x="205" y="0"/>
                </wp:wrapPolygon>
              </wp:wrapTight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AC8AB" w14:textId="77D9B05C" w:rsidR="002625DD" w:rsidRPr="00635CF2" w:rsidRDefault="00EB2C0D" w:rsidP="002625DD">
                          <w:pPr>
                            <w:rPr>
                              <w:rFonts w:ascii="Verdana" w:hAnsi="Verdana" w:cstheme="min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333333"/>
                              <w:sz w:val="32"/>
                              <w:szCs w:val="28"/>
                            </w:rPr>
                            <w:t>Ablauf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D04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2pt;margin-top:69.15pt;width:316.5pt;height:37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" filled="f" stroked="f">
              <v:textbox>
                <w:txbxContent>
                  <w:p w14:paraId="58EAC8AB" w14:textId="77D9B05C" w:rsidR="002625DD" w:rsidRPr="00635CF2" w:rsidRDefault="00EB2C0D" w:rsidP="002625DD">
                    <w:pPr>
                      <w:rPr>
                        <w:rFonts w:ascii="Verdana" w:hAnsi="Verdana" w:cstheme="minorHAnsi"/>
                        <w:sz w:val="24"/>
                        <w:szCs w:val="28"/>
                      </w:rPr>
                    </w:pPr>
                    <w:r>
                      <w:rPr>
                        <w:rFonts w:ascii="Verdana" w:hAnsi="Verdana" w:cstheme="minorHAnsi"/>
                        <w:color w:val="333333"/>
                        <w:sz w:val="32"/>
                        <w:szCs w:val="28"/>
                      </w:rPr>
                      <w:t>Ablauf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592B22">
      <w:rPr>
        <w:noProof/>
      </w:rPr>
      <w:drawing>
        <wp:anchor distT="0" distB="0" distL="114300" distR="114300" simplePos="0" relativeHeight="251699200" behindDoc="1" locked="0" layoutInCell="1" allowOverlap="1" wp14:anchorId="174D0761" wp14:editId="0D8A6EAC">
          <wp:simplePos x="0" y="0"/>
          <wp:positionH relativeFrom="column">
            <wp:posOffset>-857885</wp:posOffset>
          </wp:positionH>
          <wp:positionV relativeFrom="paragraph">
            <wp:posOffset>-350520</wp:posOffset>
          </wp:positionV>
          <wp:extent cx="7558405" cy="1365250"/>
          <wp:effectExtent l="0" t="0" r="4445" b="6350"/>
          <wp:wrapThrough wrapText="bothSides">
            <wp:wrapPolygon edited="0">
              <wp:start x="0" y="0"/>
              <wp:lineTo x="0" y="21399"/>
              <wp:lineTo x="21558" y="21399"/>
              <wp:lineTo x="21558" y="0"/>
              <wp:lineTo x="0" y="0"/>
            </wp:wrapPolygon>
          </wp:wrapThrough>
          <wp:docPr id="8" name="Grafik 8" descr="C:\Users\antonia.birk\AppData\Local\Microsoft\Windows\INetCache\Content.Word\Briefbogen Koehler Holding SE &amp; Co KG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a.birk\AppData\Local\Microsoft\Windows\INetCache\Content.Word\Briefbogen Koehler Holding SE &amp; Co KG 201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29"/>
                  <a:stretch/>
                </pic:blipFill>
                <pic:spPr bwMode="auto">
                  <a:xfrm>
                    <a:off x="0" y="0"/>
                    <a:ext cx="755840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3CC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2F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A4E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A7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04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DCB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49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D46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F2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5EE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A11B6F"/>
    <w:multiLevelType w:val="hybridMultilevel"/>
    <w:tmpl w:val="0A466D4A"/>
    <w:lvl w:ilvl="0" w:tplc="EB2EF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46C6"/>
    <w:multiLevelType w:val="hybridMultilevel"/>
    <w:tmpl w:val="FF283C74"/>
    <w:lvl w:ilvl="0" w:tplc="8324715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B51D28"/>
        <w:lang w:val="de-D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954212"/>
    <w:multiLevelType w:val="hybridMultilevel"/>
    <w:tmpl w:val="DB14240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2C11F2"/>
    <w:multiLevelType w:val="hybridMultilevel"/>
    <w:tmpl w:val="64D82B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0825"/>
    <w:rsid w:val="000126B1"/>
    <w:rsid w:val="00016B39"/>
    <w:rsid w:val="00033499"/>
    <w:rsid w:val="00065C69"/>
    <w:rsid w:val="000C2D4F"/>
    <w:rsid w:val="001003E3"/>
    <w:rsid w:val="001061F9"/>
    <w:rsid w:val="00116122"/>
    <w:rsid w:val="001A0333"/>
    <w:rsid w:val="00217D9D"/>
    <w:rsid w:val="0022522C"/>
    <w:rsid w:val="00247AFB"/>
    <w:rsid w:val="002625DD"/>
    <w:rsid w:val="0026547A"/>
    <w:rsid w:val="00293727"/>
    <w:rsid w:val="002E51CC"/>
    <w:rsid w:val="002F5FFE"/>
    <w:rsid w:val="003142F6"/>
    <w:rsid w:val="00331733"/>
    <w:rsid w:val="00334629"/>
    <w:rsid w:val="0035456E"/>
    <w:rsid w:val="0037112F"/>
    <w:rsid w:val="00393F30"/>
    <w:rsid w:val="00394C05"/>
    <w:rsid w:val="003B1BA5"/>
    <w:rsid w:val="003D0C83"/>
    <w:rsid w:val="003D7425"/>
    <w:rsid w:val="003E09A4"/>
    <w:rsid w:val="0041348F"/>
    <w:rsid w:val="004234CA"/>
    <w:rsid w:val="0044306F"/>
    <w:rsid w:val="00455D68"/>
    <w:rsid w:val="00457D0F"/>
    <w:rsid w:val="00460866"/>
    <w:rsid w:val="004629A9"/>
    <w:rsid w:val="00467C31"/>
    <w:rsid w:val="00523F89"/>
    <w:rsid w:val="005256AC"/>
    <w:rsid w:val="00537187"/>
    <w:rsid w:val="00581310"/>
    <w:rsid w:val="00590825"/>
    <w:rsid w:val="00592B22"/>
    <w:rsid w:val="00620D1C"/>
    <w:rsid w:val="00637ECA"/>
    <w:rsid w:val="006548E2"/>
    <w:rsid w:val="00666D0A"/>
    <w:rsid w:val="00696502"/>
    <w:rsid w:val="006A7E55"/>
    <w:rsid w:val="006C16B9"/>
    <w:rsid w:val="006E605D"/>
    <w:rsid w:val="00716EFE"/>
    <w:rsid w:val="007179DB"/>
    <w:rsid w:val="00720B60"/>
    <w:rsid w:val="00721C4B"/>
    <w:rsid w:val="00735D81"/>
    <w:rsid w:val="0074537F"/>
    <w:rsid w:val="00760774"/>
    <w:rsid w:val="007615FD"/>
    <w:rsid w:val="00770E15"/>
    <w:rsid w:val="007878A0"/>
    <w:rsid w:val="00794C56"/>
    <w:rsid w:val="00797209"/>
    <w:rsid w:val="007B2905"/>
    <w:rsid w:val="007B653D"/>
    <w:rsid w:val="007E0981"/>
    <w:rsid w:val="007E2334"/>
    <w:rsid w:val="007E42DE"/>
    <w:rsid w:val="007F05AB"/>
    <w:rsid w:val="00800076"/>
    <w:rsid w:val="00812DA3"/>
    <w:rsid w:val="00820035"/>
    <w:rsid w:val="00827E03"/>
    <w:rsid w:val="00847BA2"/>
    <w:rsid w:val="008641DC"/>
    <w:rsid w:val="00877AF8"/>
    <w:rsid w:val="00880DE3"/>
    <w:rsid w:val="008C7DF7"/>
    <w:rsid w:val="008F1A8C"/>
    <w:rsid w:val="00906DCB"/>
    <w:rsid w:val="00930CD5"/>
    <w:rsid w:val="00953A70"/>
    <w:rsid w:val="00963D15"/>
    <w:rsid w:val="009829F3"/>
    <w:rsid w:val="00985470"/>
    <w:rsid w:val="00994957"/>
    <w:rsid w:val="00994EC2"/>
    <w:rsid w:val="009A1047"/>
    <w:rsid w:val="009A44EB"/>
    <w:rsid w:val="009D7BA9"/>
    <w:rsid w:val="00A12B14"/>
    <w:rsid w:val="00A41C09"/>
    <w:rsid w:val="00A504FF"/>
    <w:rsid w:val="00A61805"/>
    <w:rsid w:val="00A73437"/>
    <w:rsid w:val="00A90628"/>
    <w:rsid w:val="00AA02E0"/>
    <w:rsid w:val="00B751BD"/>
    <w:rsid w:val="00B95372"/>
    <w:rsid w:val="00B97C1B"/>
    <w:rsid w:val="00BB07DE"/>
    <w:rsid w:val="00BE75C0"/>
    <w:rsid w:val="00BF4137"/>
    <w:rsid w:val="00C23C18"/>
    <w:rsid w:val="00C364AA"/>
    <w:rsid w:val="00C97BD0"/>
    <w:rsid w:val="00CA1CBD"/>
    <w:rsid w:val="00CA3467"/>
    <w:rsid w:val="00CC70BB"/>
    <w:rsid w:val="00CE6B01"/>
    <w:rsid w:val="00CF3001"/>
    <w:rsid w:val="00D20B7A"/>
    <w:rsid w:val="00D2529E"/>
    <w:rsid w:val="00D44ACA"/>
    <w:rsid w:val="00D64E97"/>
    <w:rsid w:val="00D814E4"/>
    <w:rsid w:val="00D929DB"/>
    <w:rsid w:val="00E04C4C"/>
    <w:rsid w:val="00E25778"/>
    <w:rsid w:val="00E32FE4"/>
    <w:rsid w:val="00E6565C"/>
    <w:rsid w:val="00EB2C0D"/>
    <w:rsid w:val="00EC4126"/>
    <w:rsid w:val="00ED7711"/>
    <w:rsid w:val="00EE352F"/>
    <w:rsid w:val="00EF2BB6"/>
    <w:rsid w:val="00EF7EAF"/>
    <w:rsid w:val="00F136C0"/>
    <w:rsid w:val="00F93E47"/>
    <w:rsid w:val="00FA78AF"/>
    <w:rsid w:val="00FB6BA9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36F1AC"/>
  <w15:docId w15:val="{30593BFE-ED94-4146-82B4-2AE8803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F4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S-Wiederholung">
    <w:name w:val="AS-Wiederholung"/>
    <w:basedOn w:val="Standard"/>
    <w:pPr>
      <w:pBdr>
        <w:bottom w:val="single" w:sz="4" w:space="1" w:color="auto"/>
      </w:pBdr>
    </w:pPr>
    <w:rPr>
      <w:sz w:val="16"/>
    </w:rPr>
  </w:style>
  <w:style w:type="paragraph" w:customStyle="1" w:styleId="Bezugszeile">
    <w:name w:val="Bezugszeile"/>
    <w:basedOn w:val="Standard"/>
    <w:pPr>
      <w:tabs>
        <w:tab w:val="left" w:pos="2880"/>
        <w:tab w:val="left" w:pos="5761"/>
        <w:tab w:val="left" w:pos="8641"/>
      </w:tabs>
    </w:pPr>
    <w:rPr>
      <w:sz w:val="16"/>
    </w:rPr>
  </w:style>
  <w:style w:type="paragraph" w:customStyle="1" w:styleId="Bezugszeile2">
    <w:name w:val="Bezugszeile2"/>
    <w:basedOn w:val="Bezugszeile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17D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51B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6547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6547A"/>
  </w:style>
  <w:style w:type="character" w:customStyle="1" w:styleId="KommentartextZchn">
    <w:name w:val="Kommentartext Zchn"/>
    <w:basedOn w:val="Absatz-Standardschriftart"/>
    <w:link w:val="Kommentartext"/>
    <w:semiHidden/>
    <w:rsid w:val="0026547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54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6547A"/>
    <w:rPr>
      <w:b/>
      <w:bCs/>
    </w:rPr>
  </w:style>
  <w:style w:type="table" w:styleId="EinfacheTabelle1">
    <w:name w:val="Plain Table 1"/>
    <w:basedOn w:val="NormaleTabelle"/>
    <w:uiPriority w:val="41"/>
    <w:rsid w:val="00EB2C0D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rt xmlns="00b8ba19-4c25-46b7-af02-c4ce409cd89c">Briefbogen ONLINE</Dokumentenart>
    <Gesellschaft xmlns="00b8ba19-4c25-46b7-af02-c4ce409cd89c">Koehler Holding SE &amp; Co. KG</Gesellschaft>
    <_x00f6_ffentliche_x0020_Ansicht xmlns="00b8ba19-4c25-46b7-af02-c4ce409cd89c">true</_x00f6_ffentliche_x0020_Ansicht>
    <Ansicht xmlns="00b8ba19-4c25-46b7-af02-c4ce409cd89c">
      <Value>Koehler Paper Group</Value>
    </Ansic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F9F0C48A4944BFD1C00E126CBE49" ma:contentTypeVersion="3" ma:contentTypeDescription="Ein neues Dokument erstellen." ma:contentTypeScope="" ma:versionID="b8461a9b41cd72aff1a4332569d9f129">
  <xsd:schema xmlns:xsd="http://www.w3.org/2001/XMLSchema" xmlns:xs="http://www.w3.org/2001/XMLSchema" xmlns:p="http://schemas.microsoft.com/office/2006/metadata/properties" xmlns:ns2="00b8ba19-4c25-46b7-af02-c4ce409cd89c" xmlns:ns3="5ba6b6bc-0a63-44b4-a0d3-37b1b5471972" targetNamespace="http://schemas.microsoft.com/office/2006/metadata/properties" ma:root="true" ma:fieldsID="ba2c3a056d7f48d95a64df24810c8c2b" ns2:_="" ns3:_="">
    <xsd:import namespace="00b8ba19-4c25-46b7-af02-c4ce409cd89c"/>
    <xsd:import namespace="5ba6b6bc-0a63-44b4-a0d3-37b1b5471972"/>
    <xsd:element name="properties">
      <xsd:complexType>
        <xsd:sequence>
          <xsd:element name="documentManagement">
            <xsd:complexType>
              <xsd:all>
                <xsd:element ref="ns2:Gesellschaft"/>
                <xsd:element ref="ns2:Dokumentenart"/>
                <xsd:element ref="ns2:_x00f6_ffentliche_x0020_Ansicht" minOccurs="0"/>
                <xsd:element ref="ns2:Ansich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ba19-4c25-46b7-af02-c4ce409cd89c" elementFormDefault="qualified">
    <xsd:import namespace="http://schemas.microsoft.com/office/2006/documentManagement/types"/>
    <xsd:import namespace="http://schemas.microsoft.com/office/infopath/2007/PartnerControls"/>
    <xsd:element name="Gesellschaft" ma:index="8" ma:displayName="Gesellschaft" ma:format="Dropdown" ma:internalName="Gesellschaft">
      <xsd:simpleType>
        <xsd:restriction base="dms:Choice">
          <xsd:enumeration value="BEBC"/>
          <xsd:enumeration value="BEBC Verwaltungs-GmbH"/>
          <xsd:enumeration value="Bio Energie Baden"/>
          <xsd:enumeration value="DBE Dollbergen Bioenergie GmbH"/>
          <xsd:enumeration value="Elsflether Bioenergie GmbH"/>
          <xsd:enumeration value="Euler Beteiligungs-GmbH"/>
          <xsd:enumeration value="Gocher Bioenergie GmbH"/>
          <xsd:enumeration value="Katz Asia"/>
          <xsd:enumeration value="Katz GmbH"/>
          <xsd:enumeration value="Katz GmbH &amp; Co. KG"/>
          <xsd:enumeration value="Katz Print GmbH"/>
          <xsd:enumeration value="KHK - Koehler Holzplatz Kehl GmbH &amp; Co. KG"/>
          <xsd:enumeration value="Koehler Allg."/>
          <xsd:enumeration value="Koehler Decor Paper"/>
          <xsd:enumeration value="Koehler Energie GmbH"/>
          <xsd:enumeration value="Koehler Energy Group"/>
          <xsd:enumeration value="Koehler GmbH"/>
          <xsd:enumeration value="Koehler Greiz GmbH &amp; Co. KG"/>
          <xsd:enumeration value="Koehler Group"/>
          <xsd:enumeration value="Koehler Immobilien"/>
          <xsd:enumeration value="Koehler Innovative Solutions"/>
          <xsd:enumeration value="Koehler Invest GmbH"/>
          <xsd:enumeration value="Koehler Kehl GmbH"/>
          <xsd:enumeration value="Koehler Paper"/>
          <xsd:enumeration value="Koehler Renewable Energy"/>
          <xsd:enumeration value="Papierfabrik August Koehler SE"/>
          <xsd:enumeration value="Koehler Ventures GmbH"/>
          <xsd:enumeration value="PVG"/>
          <xsd:enumeration value="Reacto Papier GmbH"/>
          <xsd:enumeration value="VB Hamburg"/>
          <xsd:enumeration value="Quarmby Promotions"/>
          <xsd:enumeration value="W. Euler Papierfabrik"/>
          <xsd:enumeration value="WBE Wiesmoorer Bioenergie GmbH"/>
          <xsd:enumeration value="Windenergiepark Höhlerberg"/>
          <xsd:enumeration value="Windenergiepark Wetzlar GmbH"/>
          <xsd:enumeration value="Koehler Holding SE &amp; Co. KG"/>
          <xsd:enumeration value="CC Coaster and Cardboard"/>
          <xsd:enumeration value="Windenergiepark Höringhausen GmbH"/>
          <xsd:enumeration value="Koehler Innovation &amp; Technology GmbH"/>
          <xsd:enumeration value="MBE - Meckenheimer Bioenergie GmbH"/>
          <xsd:enumeration value="Beaver Paper GmbH"/>
          <xsd:enumeration value="KHV - Koehler Holz Verwaltungs GmbH &amp; Co. KG"/>
          <xsd:enumeration value="Biowärme Dinslaken GmbH"/>
          <xsd:enumeration value="Teams-Hintergründe"/>
          <xsd:enumeration value="Windenergiepark Altenschlag GmbH"/>
          <xsd:enumeration value="Koehler Paper SE"/>
        </xsd:restriction>
      </xsd:simpleType>
    </xsd:element>
    <xsd:element name="Dokumentenart" ma:index="9" ma:displayName="Dokumentenart" ma:format="Dropdown" ma:internalName="Dokumentenart">
      <xsd:simpleType>
        <xsd:restriction base="dms:Choice">
          <xsd:enumeration value="Aushang"/>
          <xsd:enumeration value="Besuchsbericht"/>
          <xsd:enumeration value="Briefbogen"/>
          <xsd:enumeration value="Briefbogen ONLINE"/>
          <xsd:enumeration value="Briefvorlage"/>
          <xsd:enumeration value="Briefvorlage ONLINE"/>
          <xsd:enumeration value="Broschüre/Flyer"/>
          <xsd:enumeration value="Faxvorlage"/>
          <xsd:enumeration value="Gutschriftenvorlage"/>
          <xsd:enumeration value="Notizvorlage"/>
          <xsd:enumeration value="Präsentationsvorlage"/>
          <xsd:enumeration value="Pressemitteilungsvorlage"/>
          <xsd:enumeration value="Protokollvorlage"/>
          <xsd:enumeration value="Reiseberichtsvorlage"/>
          <xsd:enumeration value="Vertragsvorlage"/>
          <xsd:enumeration value="Rechnungsbogenvorlage"/>
          <xsd:enumeration value="Beschlussvorlage"/>
          <xsd:enumeration value="Vorlage Abnahmeprotkoll"/>
          <xsd:enumeration value="Hintergrund"/>
          <xsd:enumeration value="Agendavorlage"/>
        </xsd:restriction>
      </xsd:simpleType>
    </xsd:element>
    <xsd:element name="_x00f6_ffentliche_x0020_Ansicht" ma:index="10" nillable="true" ma:displayName="öffentliche Ansicht" ma:default="0" ma:internalName="_x00f6_ffentliche_x0020_Ansicht">
      <xsd:simpleType>
        <xsd:restriction base="dms:Boolean"/>
      </xsd:simpleType>
    </xsd:element>
    <xsd:element name="Ansicht" ma:index="11" nillable="true" ma:displayName="Ansicht" ma:internalName="Ansic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ehler Paper"/>
                    <xsd:enumeration value="Koehler Renewable Ener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6b6bc-0a63-44b4-a0d3-37b1b5471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063C-D204-4E6D-A03F-A391BF9A07D3}">
  <ds:schemaRefs>
    <ds:schemaRef ds:uri="http://schemas.microsoft.com/office/2006/documentManagement/types"/>
    <ds:schemaRef ds:uri="http://purl.org/dc/terms/"/>
    <ds:schemaRef ds:uri="5ba6b6bc-0a63-44b4-a0d3-37b1b5471972"/>
    <ds:schemaRef ds:uri="http://purl.org/dc/dcmitype/"/>
    <ds:schemaRef ds:uri="00b8ba19-4c25-46b7-af02-c4ce409cd8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32241C-5966-4413-A02D-FAE3B5526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E868-6BE6-4A78-A693-40BE41A3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8ba19-4c25-46b7-af02-c4ce409cd89c"/>
    <ds:schemaRef ds:uri="5ba6b6bc-0a63-44b4-a0d3-37b1b5471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AFC71-F49B-4321-A6A2-2445843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Koehler Holding SE &amp; Co. KG ONLINE</vt:lpstr>
    </vt:vector>
  </TitlesOfParts>
  <Company>August Koehler AG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Koehler Holding SE &amp; Co. KG ONLINE</dc:title>
  <dc:creator>antonia.birk</dc:creator>
  <cp:lastModifiedBy>Basler Eva</cp:lastModifiedBy>
  <cp:revision>3</cp:revision>
  <cp:lastPrinted>2021-06-07T12:20:00Z</cp:lastPrinted>
  <dcterms:created xsi:type="dcterms:W3CDTF">2021-07-01T14:38:00Z</dcterms:created>
  <dcterms:modified xsi:type="dcterms:W3CDTF">2021-07-01T20:05:00Z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typ">
    <vt:lpwstr>Brief</vt:lpwstr>
  </property>
  <property fmtid="{D5CDD505-2E9C-101B-9397-08002B2CF9AE}" pid="3" name="Abteilung">
    <vt:lpwstr>Werbung</vt:lpwstr>
  </property>
  <property fmtid="{D5CDD505-2E9C-101B-9397-08002B2CF9AE}" pid="4" name="ContentTypeId">
    <vt:lpwstr>0x010100D9CAF9F0C48A4944BFD1C00E126CBE49</vt:lpwstr>
  </property>
  <property fmtid="{D5CDD505-2E9C-101B-9397-08002B2CF9AE}" pid="5" name="Order">
    <vt:r8>214100</vt:r8>
  </property>
</Properties>
</file>